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FF" w:rsidRPr="00FE3CFC" w:rsidRDefault="000B1BFF" w:rsidP="002A560C">
      <w:pPr>
        <w:spacing w:after="0" w:line="240" w:lineRule="auto"/>
        <w:outlineLvl w:val="2"/>
        <w:rPr>
          <w:rFonts w:ascii="Times New Roman" w:eastAsia="Times New Roman" w:hAnsi="Times New Roman" w:cs="Times New Roman"/>
          <w:sz w:val="24"/>
          <w:szCs w:val="24"/>
        </w:rPr>
      </w:pPr>
      <w:r w:rsidRPr="00FE3CFC">
        <w:rPr>
          <w:rStyle w:val="Heading1Char"/>
          <w:rFonts w:ascii="Times New Roman" w:hAnsi="Times New Roman" w:cs="Times New Roman"/>
          <w:b/>
          <w:color w:val="auto"/>
        </w:rPr>
        <w:t>Terms of Reference (TOR</w:t>
      </w:r>
      <w:r w:rsidR="002A560C" w:rsidRPr="00FE3CFC">
        <w:rPr>
          <w:rStyle w:val="Heading1Char"/>
          <w:rFonts w:ascii="Times New Roman" w:hAnsi="Times New Roman" w:cs="Times New Roman"/>
          <w:b/>
          <w:color w:val="auto"/>
        </w:rPr>
        <w:t>) for Strategic Plan Development, Organizational Structure Review, and Performance Management System &amp; Compensation Structure &amp; Review</w:t>
      </w:r>
      <w:r w:rsidR="002A560C" w:rsidRPr="00FE3CFC">
        <w:rPr>
          <w:rFonts w:ascii="Times New Roman" w:eastAsia="Times New Roman" w:hAnsi="Times New Roman" w:cs="Times New Roman"/>
          <w:b/>
          <w:bCs/>
          <w:sz w:val="28"/>
          <w:szCs w:val="24"/>
        </w:rPr>
        <w:br/>
      </w:r>
      <w:r w:rsidRPr="00FE3CFC">
        <w:rPr>
          <w:rStyle w:val="Heading1Char"/>
          <w:rFonts w:ascii="Times New Roman" w:hAnsi="Times New Roman" w:cs="Times New Roman"/>
          <w:b/>
          <w:color w:val="auto"/>
        </w:rPr>
        <w:t>Issuing Company</w:t>
      </w:r>
      <w:r w:rsidRPr="00FE3CFC">
        <w:rPr>
          <w:rFonts w:ascii="Times New Roman" w:eastAsia="Times New Roman" w:hAnsi="Times New Roman" w:cs="Times New Roman"/>
          <w:b/>
          <w:bCs/>
          <w:sz w:val="24"/>
          <w:szCs w:val="24"/>
        </w:rPr>
        <w:t>:</w:t>
      </w:r>
      <w:r w:rsidRPr="00FE3CFC">
        <w:rPr>
          <w:rFonts w:ascii="Times New Roman" w:eastAsia="Times New Roman" w:hAnsi="Times New Roman" w:cs="Times New Roman"/>
          <w:sz w:val="24"/>
          <w:szCs w:val="24"/>
        </w:rPr>
        <w:t xml:space="preserve"> </w:t>
      </w:r>
      <w:proofErr w:type="spellStart"/>
      <w:r w:rsidRPr="00FE3CFC">
        <w:rPr>
          <w:rFonts w:ascii="Times New Roman" w:eastAsia="Times New Roman" w:hAnsi="Times New Roman" w:cs="Times New Roman"/>
          <w:sz w:val="24"/>
          <w:szCs w:val="24"/>
        </w:rPr>
        <w:t>Buusaa</w:t>
      </w:r>
      <w:proofErr w:type="spellEnd"/>
      <w:r w:rsidRPr="00FE3CFC">
        <w:rPr>
          <w:rFonts w:ascii="Times New Roman" w:eastAsia="Times New Roman" w:hAnsi="Times New Roman" w:cs="Times New Roman"/>
          <w:sz w:val="24"/>
          <w:szCs w:val="24"/>
        </w:rPr>
        <w:t xml:space="preserve"> </w:t>
      </w:r>
      <w:proofErr w:type="spellStart"/>
      <w:r w:rsidRPr="00FE3CFC">
        <w:rPr>
          <w:rFonts w:ascii="Times New Roman" w:eastAsia="Times New Roman" w:hAnsi="Times New Roman" w:cs="Times New Roman"/>
          <w:sz w:val="24"/>
          <w:szCs w:val="24"/>
        </w:rPr>
        <w:t>Gonofaa</w:t>
      </w:r>
      <w:proofErr w:type="spellEnd"/>
      <w:r w:rsidRPr="00FE3CFC">
        <w:rPr>
          <w:rFonts w:ascii="Times New Roman" w:eastAsia="Times New Roman" w:hAnsi="Times New Roman" w:cs="Times New Roman"/>
          <w:sz w:val="24"/>
          <w:szCs w:val="24"/>
        </w:rPr>
        <w:t xml:space="preserve"> Microfinance </w:t>
      </w:r>
      <w:proofErr w:type="spellStart"/>
      <w:r w:rsidRPr="00FE3CFC">
        <w:rPr>
          <w:rFonts w:ascii="Times New Roman" w:eastAsia="Times New Roman" w:hAnsi="Times New Roman" w:cs="Times New Roman"/>
          <w:sz w:val="24"/>
          <w:szCs w:val="24"/>
        </w:rPr>
        <w:t>S.Co</w:t>
      </w:r>
      <w:proofErr w:type="spellEnd"/>
      <w:r w:rsidRPr="00FE3CFC">
        <w:rPr>
          <w:rFonts w:ascii="Times New Roman" w:eastAsia="Times New Roman" w:hAnsi="Times New Roman" w:cs="Times New Roman"/>
          <w:sz w:val="24"/>
          <w:szCs w:val="24"/>
        </w:rPr>
        <w:t>. (BG)</w:t>
      </w:r>
      <w:r w:rsidRPr="00FE3CFC">
        <w:rPr>
          <w:rFonts w:ascii="Times New Roman" w:eastAsia="Times New Roman" w:hAnsi="Times New Roman" w:cs="Times New Roman"/>
          <w:sz w:val="24"/>
          <w:szCs w:val="24"/>
        </w:rPr>
        <w:br/>
      </w:r>
      <w:r w:rsidRPr="00FE3CFC">
        <w:rPr>
          <w:rStyle w:val="Heading1Char"/>
          <w:rFonts w:ascii="Times New Roman" w:hAnsi="Times New Roman" w:cs="Times New Roman"/>
          <w:b/>
          <w:color w:val="auto"/>
        </w:rPr>
        <w:t>Issuance Date</w:t>
      </w:r>
      <w:r w:rsidRPr="00FE3CFC">
        <w:rPr>
          <w:rFonts w:ascii="Times New Roman" w:eastAsia="Times New Roman" w:hAnsi="Times New Roman" w:cs="Times New Roman"/>
          <w:b/>
          <w:bCs/>
          <w:sz w:val="24"/>
          <w:szCs w:val="24"/>
        </w:rPr>
        <w:t>:</w:t>
      </w:r>
      <w:r w:rsidRPr="00FE3CFC">
        <w:rPr>
          <w:rFonts w:ascii="Times New Roman" w:eastAsia="Times New Roman" w:hAnsi="Times New Roman" w:cs="Times New Roman"/>
          <w:sz w:val="24"/>
          <w:szCs w:val="24"/>
        </w:rPr>
        <w:t xml:space="preserve"> February 11, 2025</w:t>
      </w:r>
    </w:p>
    <w:p w:rsidR="004B5AB1" w:rsidRPr="00FE3CFC" w:rsidRDefault="004B5AB1" w:rsidP="00830CA5">
      <w:pPr>
        <w:spacing w:after="0" w:line="240" w:lineRule="auto"/>
        <w:jc w:val="both"/>
        <w:rPr>
          <w:rFonts w:ascii="Times New Roman" w:eastAsia="Times New Roman" w:hAnsi="Times New Roman" w:cs="Times New Roman"/>
          <w:sz w:val="24"/>
          <w:szCs w:val="24"/>
        </w:rPr>
      </w:pPr>
    </w:p>
    <w:p w:rsidR="000B1BFF" w:rsidRPr="00FE3CFC" w:rsidRDefault="000B1BFF" w:rsidP="00CC4D8C">
      <w:pPr>
        <w:pStyle w:val="Heading2"/>
        <w:rPr>
          <w:rFonts w:ascii="Times New Roman" w:eastAsia="Times New Roman" w:hAnsi="Times New Roman" w:cs="Times New Roman"/>
          <w:b/>
          <w:color w:val="auto"/>
        </w:rPr>
      </w:pPr>
      <w:r w:rsidRPr="00FE3CFC">
        <w:rPr>
          <w:rFonts w:ascii="Times New Roman" w:eastAsia="Times New Roman" w:hAnsi="Times New Roman" w:cs="Times New Roman"/>
          <w:b/>
          <w:color w:val="auto"/>
        </w:rPr>
        <w:t>Part I: General Information for Proposers</w:t>
      </w:r>
    </w:p>
    <w:p w:rsidR="00E1591A" w:rsidRPr="00FE3CFC" w:rsidRDefault="00E1591A" w:rsidP="00830CA5">
      <w:pPr>
        <w:spacing w:after="0" w:line="240" w:lineRule="auto"/>
        <w:jc w:val="both"/>
        <w:outlineLvl w:val="2"/>
        <w:rPr>
          <w:rFonts w:ascii="Times New Roman" w:eastAsia="Times New Roman" w:hAnsi="Times New Roman" w:cs="Times New Roman"/>
          <w:b/>
          <w:bCs/>
          <w:sz w:val="28"/>
          <w:szCs w:val="24"/>
        </w:rPr>
      </w:pPr>
    </w:p>
    <w:p w:rsidR="000B1BFF" w:rsidRPr="00FE3CFC" w:rsidRDefault="000B1BFF"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I-1. Purpose</w:t>
      </w:r>
    </w:p>
    <w:p w:rsidR="00102622" w:rsidRPr="00FE3CFC" w:rsidRDefault="00102622"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This TOR is issued to provide proposers with the comprehensive scope of work for assisting </w:t>
      </w:r>
      <w:proofErr w:type="spellStart"/>
      <w:r w:rsidRPr="00FE3CFC">
        <w:rPr>
          <w:rFonts w:ascii="Times New Roman" w:eastAsia="Times New Roman" w:hAnsi="Times New Roman" w:cs="Times New Roman"/>
          <w:szCs w:val="24"/>
        </w:rPr>
        <w:t>Buusaa</w:t>
      </w:r>
      <w:proofErr w:type="spellEnd"/>
      <w:r w:rsidRPr="00FE3CFC">
        <w:rPr>
          <w:rFonts w:ascii="Times New Roman" w:eastAsia="Times New Roman" w:hAnsi="Times New Roman" w:cs="Times New Roman"/>
          <w:szCs w:val="24"/>
        </w:rPr>
        <w:t xml:space="preserve"> </w:t>
      </w:r>
      <w:proofErr w:type="spellStart"/>
      <w:r w:rsidRPr="00FE3CFC">
        <w:rPr>
          <w:rFonts w:ascii="Times New Roman" w:eastAsia="Times New Roman" w:hAnsi="Times New Roman" w:cs="Times New Roman"/>
          <w:szCs w:val="24"/>
        </w:rPr>
        <w:t>G</w:t>
      </w:r>
      <w:r w:rsidR="002E7123" w:rsidRPr="00FE3CFC">
        <w:rPr>
          <w:rFonts w:ascii="Times New Roman" w:eastAsia="Times New Roman" w:hAnsi="Times New Roman" w:cs="Times New Roman"/>
          <w:szCs w:val="24"/>
        </w:rPr>
        <w:t>onofaa</w:t>
      </w:r>
      <w:proofErr w:type="spellEnd"/>
      <w:r w:rsidR="002E7123" w:rsidRPr="00FE3CFC">
        <w:rPr>
          <w:rFonts w:ascii="Times New Roman" w:eastAsia="Times New Roman" w:hAnsi="Times New Roman" w:cs="Times New Roman"/>
          <w:szCs w:val="24"/>
        </w:rPr>
        <w:t xml:space="preserve"> Microfinance </w:t>
      </w:r>
      <w:proofErr w:type="spellStart"/>
      <w:r w:rsidR="002E7123" w:rsidRPr="00FE3CFC">
        <w:rPr>
          <w:rFonts w:ascii="Times New Roman" w:eastAsia="Times New Roman" w:hAnsi="Times New Roman" w:cs="Times New Roman"/>
          <w:szCs w:val="24"/>
        </w:rPr>
        <w:t>S.Co</w:t>
      </w:r>
      <w:proofErr w:type="spellEnd"/>
      <w:r w:rsidR="002E7123" w:rsidRPr="00FE3CFC">
        <w:rPr>
          <w:rFonts w:ascii="Times New Roman" w:eastAsia="Times New Roman" w:hAnsi="Times New Roman" w:cs="Times New Roman"/>
          <w:szCs w:val="24"/>
        </w:rPr>
        <w:t>. (BG</w:t>
      </w:r>
      <w:r w:rsidRPr="00FE3CFC">
        <w:rPr>
          <w:rFonts w:ascii="Times New Roman" w:eastAsia="Times New Roman" w:hAnsi="Times New Roman" w:cs="Times New Roman"/>
          <w:szCs w:val="24"/>
        </w:rPr>
        <w:t>) in developing a strategic direction aligned with its operational needs. The primary objectives of this engagement are to:</w:t>
      </w:r>
    </w:p>
    <w:p w:rsidR="00102622" w:rsidRPr="00FE3CFC" w:rsidRDefault="00102622" w:rsidP="003F4514">
      <w:pPr>
        <w:numPr>
          <w:ilvl w:val="0"/>
          <w:numId w:val="1"/>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szCs w:val="24"/>
        </w:rPr>
        <w:t>Develop a strategic and business plan</w:t>
      </w:r>
      <w:r w:rsidRPr="00FE3CFC">
        <w:rPr>
          <w:rFonts w:ascii="Times New Roman" w:eastAsia="Times New Roman" w:hAnsi="Times New Roman" w:cs="Times New Roman"/>
          <w:szCs w:val="24"/>
        </w:rPr>
        <w:t xml:space="preserve"> (excluding financial projections) t</w:t>
      </w:r>
      <w:r w:rsidR="00A507D1" w:rsidRPr="00FE3CFC">
        <w:rPr>
          <w:rFonts w:ascii="Times New Roman" w:eastAsia="Times New Roman" w:hAnsi="Times New Roman" w:cs="Times New Roman"/>
          <w:szCs w:val="24"/>
        </w:rPr>
        <w:t>hat outlines BG</w:t>
      </w:r>
      <w:r w:rsidRPr="00FE3CFC">
        <w:rPr>
          <w:rFonts w:ascii="Times New Roman" w:eastAsia="Times New Roman" w:hAnsi="Times New Roman" w:cs="Times New Roman"/>
          <w:szCs w:val="24"/>
        </w:rPr>
        <w:t>’s long-term growth, targets, and sustainable objectives.</w:t>
      </w:r>
    </w:p>
    <w:p w:rsidR="00102622" w:rsidRPr="00FE3CFC" w:rsidRDefault="00102622" w:rsidP="003F4514">
      <w:pPr>
        <w:numPr>
          <w:ilvl w:val="0"/>
          <w:numId w:val="1"/>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szCs w:val="24"/>
        </w:rPr>
        <w:t>Conduct an organizational structure review</w:t>
      </w:r>
      <w:r w:rsidRPr="00FE3CFC">
        <w:rPr>
          <w:rFonts w:ascii="Times New Roman" w:eastAsia="Times New Roman" w:hAnsi="Times New Roman" w:cs="Times New Roman"/>
          <w:szCs w:val="24"/>
        </w:rPr>
        <w:t xml:space="preserve"> to ensure alignment with strategic goals, improving accountability and responsibility throughout the organization.</w:t>
      </w:r>
    </w:p>
    <w:p w:rsidR="004531D1" w:rsidRPr="00746EFD" w:rsidRDefault="00102622" w:rsidP="00746EFD">
      <w:pPr>
        <w:numPr>
          <w:ilvl w:val="0"/>
          <w:numId w:val="1"/>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szCs w:val="24"/>
        </w:rPr>
        <w:t xml:space="preserve">Review </w:t>
      </w:r>
      <w:r w:rsidR="00CC4D8C" w:rsidRPr="00FE3CFC">
        <w:rPr>
          <w:rFonts w:ascii="Times New Roman" w:eastAsia="Times New Roman" w:hAnsi="Times New Roman" w:cs="Times New Roman"/>
          <w:b/>
          <w:szCs w:val="24"/>
        </w:rPr>
        <w:t xml:space="preserve">the </w:t>
      </w:r>
      <w:r w:rsidR="002A560C" w:rsidRPr="00FE3CFC">
        <w:rPr>
          <w:rFonts w:ascii="Times New Roman" w:eastAsia="Times New Roman" w:hAnsi="Times New Roman" w:cs="Times New Roman"/>
          <w:b/>
          <w:bCs/>
          <w:szCs w:val="24"/>
        </w:rPr>
        <w:t xml:space="preserve">Performance Management System &amp; Compensation Structure </w:t>
      </w:r>
      <w:r w:rsidR="00CC4D8C" w:rsidRPr="00FE3CFC">
        <w:rPr>
          <w:rFonts w:ascii="Times New Roman" w:eastAsia="Times New Roman" w:hAnsi="Times New Roman" w:cs="Times New Roman"/>
          <w:szCs w:val="24"/>
        </w:rPr>
        <w:t xml:space="preserve">ensuring the </w:t>
      </w:r>
      <w:r w:rsidR="004531D1" w:rsidRPr="00FE3CFC">
        <w:rPr>
          <w:rFonts w:ascii="Times New Roman" w:eastAsia="Times New Roman" w:hAnsi="Times New Roman" w:cs="Times New Roman"/>
          <w:szCs w:val="24"/>
        </w:rPr>
        <w:t>performance management system</w:t>
      </w:r>
      <w:r w:rsidRPr="00FE3CFC">
        <w:rPr>
          <w:rFonts w:ascii="Times New Roman" w:eastAsia="Times New Roman" w:hAnsi="Times New Roman" w:cs="Times New Roman"/>
          <w:szCs w:val="24"/>
        </w:rPr>
        <w:t xml:space="preserve"> is interlinked with the compensation and branch grading systems to enhance the organization’s reward system and performance</w:t>
      </w:r>
      <w:r w:rsidR="004531D1" w:rsidRPr="00FE3CFC">
        <w:rPr>
          <w:rFonts w:ascii="Times New Roman" w:eastAsia="Times New Roman" w:hAnsi="Times New Roman" w:cs="Times New Roman"/>
          <w:szCs w:val="24"/>
        </w:rPr>
        <w:t>.</w:t>
      </w:r>
    </w:p>
    <w:p w:rsidR="008D50D3" w:rsidRPr="00FE3CFC" w:rsidRDefault="00FB0E94"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I-2</w:t>
      </w:r>
      <w:r w:rsidR="0098683E" w:rsidRPr="00FE3CFC">
        <w:rPr>
          <w:rFonts w:ascii="Times New Roman" w:eastAsia="Times New Roman" w:hAnsi="Times New Roman" w:cs="Times New Roman"/>
          <w:b/>
          <w:color w:val="auto"/>
        </w:rPr>
        <w:t>. Project Overview and Context</w:t>
      </w:r>
    </w:p>
    <w:p w:rsidR="00C76D4A" w:rsidRPr="00FE3CFC" w:rsidRDefault="00C76D4A" w:rsidP="00830CA5">
      <w:pPr>
        <w:spacing w:after="0" w:line="240" w:lineRule="auto"/>
        <w:jc w:val="both"/>
        <w:outlineLvl w:val="3"/>
        <w:rPr>
          <w:rFonts w:ascii="Times New Roman" w:eastAsia="Times New Roman" w:hAnsi="Times New Roman" w:cs="Times New Roman"/>
          <w:bCs/>
          <w:szCs w:val="24"/>
        </w:rPr>
      </w:pPr>
      <w:proofErr w:type="spellStart"/>
      <w:r w:rsidRPr="00FE3CFC">
        <w:rPr>
          <w:rFonts w:ascii="Times New Roman" w:eastAsia="Times New Roman" w:hAnsi="Times New Roman" w:cs="Times New Roman"/>
          <w:bCs/>
          <w:szCs w:val="24"/>
        </w:rPr>
        <w:t>Buusaa</w:t>
      </w:r>
      <w:proofErr w:type="spellEnd"/>
      <w:r w:rsidRPr="00FE3CFC">
        <w:rPr>
          <w:rFonts w:ascii="Times New Roman" w:eastAsia="Times New Roman" w:hAnsi="Times New Roman" w:cs="Times New Roman"/>
          <w:bCs/>
          <w:szCs w:val="24"/>
        </w:rPr>
        <w:t xml:space="preserve"> </w:t>
      </w:r>
      <w:proofErr w:type="spellStart"/>
      <w:r w:rsidRPr="00FE3CFC">
        <w:rPr>
          <w:rFonts w:ascii="Times New Roman" w:eastAsia="Times New Roman" w:hAnsi="Times New Roman" w:cs="Times New Roman"/>
          <w:bCs/>
          <w:szCs w:val="24"/>
        </w:rPr>
        <w:t>Gonofaa</w:t>
      </w:r>
      <w:proofErr w:type="spellEnd"/>
      <w:r w:rsidRPr="00FE3CFC">
        <w:rPr>
          <w:rFonts w:ascii="Times New Roman" w:eastAsia="Times New Roman" w:hAnsi="Times New Roman" w:cs="Times New Roman"/>
          <w:bCs/>
          <w:szCs w:val="24"/>
        </w:rPr>
        <w:t xml:space="preserve"> Microfinance </w:t>
      </w:r>
      <w:proofErr w:type="spellStart"/>
      <w:r w:rsidRPr="00FE3CFC">
        <w:rPr>
          <w:rFonts w:ascii="Times New Roman" w:eastAsia="Times New Roman" w:hAnsi="Times New Roman" w:cs="Times New Roman"/>
          <w:bCs/>
          <w:szCs w:val="24"/>
        </w:rPr>
        <w:t>S.Co</w:t>
      </w:r>
      <w:proofErr w:type="spellEnd"/>
      <w:r w:rsidRPr="00FE3CFC">
        <w:rPr>
          <w:rFonts w:ascii="Times New Roman" w:eastAsia="Times New Roman" w:hAnsi="Times New Roman" w:cs="Times New Roman"/>
          <w:bCs/>
          <w:szCs w:val="24"/>
        </w:rPr>
        <w:t>. (</w:t>
      </w:r>
      <w:r w:rsidR="00D01DC1" w:rsidRPr="00FE3CFC">
        <w:rPr>
          <w:rFonts w:ascii="Times New Roman" w:eastAsia="Times New Roman" w:hAnsi="Times New Roman" w:cs="Times New Roman"/>
          <w:bCs/>
          <w:szCs w:val="24"/>
        </w:rPr>
        <w:t>BG</w:t>
      </w:r>
      <w:r w:rsidRPr="00FE3CFC">
        <w:rPr>
          <w:rFonts w:ascii="Times New Roman" w:eastAsia="Times New Roman" w:hAnsi="Times New Roman" w:cs="Times New Roman"/>
          <w:bCs/>
          <w:szCs w:val="24"/>
        </w:rPr>
        <w:t>), one of Ethiopia’s leading microfinance institutions with 36 branches in the Oromia region, is seeking a qualified consultant or firm to assist in developing a comprehensive five-year strategic and business plan. This initiative will also include reviewing the company’s organizational structure and aligning its compensation, performance management, and branch grading systems. Additionally, the consultant will assess the company’s marketing strategy and ownership structure.</w:t>
      </w:r>
    </w:p>
    <w:p w:rsidR="001117B9" w:rsidRPr="00746EFD" w:rsidRDefault="00C76D4A" w:rsidP="00830CA5">
      <w:pPr>
        <w:spacing w:after="0" w:line="240" w:lineRule="auto"/>
        <w:jc w:val="both"/>
        <w:outlineLvl w:val="3"/>
        <w:rPr>
          <w:rFonts w:ascii="Times New Roman" w:eastAsia="Times New Roman" w:hAnsi="Times New Roman" w:cs="Times New Roman"/>
          <w:bCs/>
          <w:szCs w:val="24"/>
        </w:rPr>
      </w:pPr>
      <w:r w:rsidRPr="00FE3CFC">
        <w:rPr>
          <w:rFonts w:ascii="Times New Roman" w:eastAsia="Times New Roman" w:hAnsi="Times New Roman" w:cs="Times New Roman"/>
          <w:bCs/>
          <w:szCs w:val="24"/>
        </w:rPr>
        <w:t xml:space="preserve">Despite its success in providing essential financial products such as savings and loans, which contribute significantly to the economic empowerment of underserved communities, </w:t>
      </w:r>
      <w:r w:rsidR="00D01DC1" w:rsidRPr="00FE3CFC">
        <w:rPr>
          <w:rFonts w:ascii="Times New Roman" w:eastAsia="Times New Roman" w:hAnsi="Times New Roman" w:cs="Times New Roman"/>
          <w:bCs/>
          <w:szCs w:val="24"/>
        </w:rPr>
        <w:t>BG</w:t>
      </w:r>
      <w:r w:rsidRPr="00FE3CFC">
        <w:rPr>
          <w:rFonts w:ascii="Times New Roman" w:eastAsia="Times New Roman" w:hAnsi="Times New Roman" w:cs="Times New Roman"/>
          <w:bCs/>
          <w:szCs w:val="24"/>
        </w:rPr>
        <w:t xml:space="preserve"> faces operational and strategic challenges. These include inefficiencies within its organizational structure, an outdated compensation framework, a need for a more effective marketing strategy, and issues with its ownership structure. These challenges limit the organization’s growth potential, hinder service delivery, and threaten its long-term sustainability. The review and development efforts aim to optimize </w:t>
      </w:r>
      <w:r w:rsidR="00D01DC1" w:rsidRPr="00FE3CFC">
        <w:rPr>
          <w:rFonts w:ascii="Times New Roman" w:eastAsia="Times New Roman" w:hAnsi="Times New Roman" w:cs="Times New Roman"/>
          <w:bCs/>
          <w:szCs w:val="24"/>
        </w:rPr>
        <w:t>BG</w:t>
      </w:r>
      <w:r w:rsidRPr="00FE3CFC">
        <w:rPr>
          <w:rFonts w:ascii="Times New Roman" w:eastAsia="Times New Roman" w:hAnsi="Times New Roman" w:cs="Times New Roman"/>
          <w:bCs/>
          <w:szCs w:val="24"/>
        </w:rPr>
        <w:t xml:space="preserve">’s internal operations, enhance accountability and performance, improve service delivery to the target community, and ensure the organization’s continued success. Furthermore, the review will consider socio-economic factors, technological advancements, and the need for a more dynamic ownership structure to better support </w:t>
      </w:r>
      <w:r w:rsidR="00D01DC1" w:rsidRPr="00FE3CFC">
        <w:rPr>
          <w:rFonts w:ascii="Times New Roman" w:eastAsia="Times New Roman" w:hAnsi="Times New Roman" w:cs="Times New Roman"/>
          <w:bCs/>
          <w:szCs w:val="24"/>
        </w:rPr>
        <w:t>BG</w:t>
      </w:r>
      <w:r w:rsidRPr="00FE3CFC">
        <w:rPr>
          <w:rFonts w:ascii="Times New Roman" w:eastAsia="Times New Roman" w:hAnsi="Times New Roman" w:cs="Times New Roman"/>
          <w:bCs/>
          <w:szCs w:val="24"/>
        </w:rPr>
        <w:t>’s strategic objectives.</w:t>
      </w:r>
    </w:p>
    <w:p w:rsidR="000B1BFF" w:rsidRPr="00FE3CFC" w:rsidRDefault="00D01DC1"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I-3</w:t>
      </w:r>
      <w:r w:rsidR="000B1BFF" w:rsidRPr="00FE3CFC">
        <w:rPr>
          <w:rFonts w:ascii="Times New Roman" w:eastAsia="Times New Roman" w:hAnsi="Times New Roman" w:cs="Times New Roman"/>
          <w:b/>
          <w:color w:val="auto"/>
        </w:rPr>
        <w:t>. Issuing Company</w:t>
      </w:r>
    </w:p>
    <w:p w:rsidR="004531D1" w:rsidRPr="00746EFD" w:rsidRDefault="000B1BFF"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The TOR is issued by the General Manager's Office at BG, </w:t>
      </w:r>
      <w:r w:rsidR="00BD1964" w:rsidRPr="00FE3CFC">
        <w:rPr>
          <w:rFonts w:ascii="Times New Roman" w:eastAsia="Times New Roman" w:hAnsi="Times New Roman" w:cs="Times New Roman"/>
          <w:szCs w:val="24"/>
        </w:rPr>
        <w:t>which</w:t>
      </w:r>
      <w:r w:rsidRPr="00FE3CFC">
        <w:rPr>
          <w:rFonts w:ascii="Times New Roman" w:eastAsia="Times New Roman" w:hAnsi="Times New Roman" w:cs="Times New Roman"/>
          <w:szCs w:val="24"/>
        </w:rPr>
        <w:t xml:space="preserve"> will oversee the project.</w:t>
      </w:r>
    </w:p>
    <w:p w:rsidR="00C17190" w:rsidRPr="00FE3CFC" w:rsidRDefault="000B1BFF"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w:t>
      </w:r>
      <w:r w:rsidR="00D01DC1" w:rsidRPr="00FE3CFC">
        <w:rPr>
          <w:rFonts w:ascii="Times New Roman" w:eastAsia="Times New Roman" w:hAnsi="Times New Roman" w:cs="Times New Roman"/>
          <w:b/>
          <w:color w:val="auto"/>
        </w:rPr>
        <w:t>-4</w:t>
      </w:r>
      <w:r w:rsidRPr="00FE3CFC">
        <w:rPr>
          <w:rFonts w:ascii="Times New Roman" w:eastAsia="Times New Roman" w:hAnsi="Times New Roman" w:cs="Times New Roman"/>
          <w:b/>
          <w:color w:val="auto"/>
        </w:rPr>
        <w:t xml:space="preserve">. </w:t>
      </w:r>
      <w:r w:rsidR="00C17190" w:rsidRPr="00FE3CFC">
        <w:rPr>
          <w:rFonts w:ascii="Times New Roman" w:eastAsia="Times New Roman" w:hAnsi="Times New Roman" w:cs="Times New Roman"/>
          <w:b/>
          <w:color w:val="auto"/>
        </w:rPr>
        <w:t>Nature and Scope of the Project</w:t>
      </w:r>
    </w:p>
    <w:p w:rsidR="00C17190" w:rsidRPr="00FE3CFC" w:rsidRDefault="00C17190"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The project will include the following components:</w:t>
      </w:r>
    </w:p>
    <w:p w:rsidR="00C17190" w:rsidRPr="00FE3CFC" w:rsidRDefault="00C17190" w:rsidP="003F4514">
      <w:pPr>
        <w:numPr>
          <w:ilvl w:val="0"/>
          <w:numId w:val="2"/>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Strategic and Business Plan Development:</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A comprehensive</w:t>
      </w:r>
      <w:r w:rsidR="00966660" w:rsidRPr="00FE3CFC">
        <w:rPr>
          <w:rFonts w:ascii="Times New Roman" w:eastAsia="Times New Roman" w:hAnsi="Times New Roman" w:cs="Times New Roman"/>
          <w:szCs w:val="24"/>
        </w:rPr>
        <w:t xml:space="preserve"> review and development of BG</w:t>
      </w:r>
      <w:r w:rsidRPr="00FE3CFC">
        <w:rPr>
          <w:rFonts w:ascii="Times New Roman" w:eastAsia="Times New Roman" w:hAnsi="Times New Roman" w:cs="Times New Roman"/>
          <w:szCs w:val="24"/>
        </w:rPr>
        <w:t>’s five-year strategic plan, including potential revisions to the mission statement to ensure alignment with the company’s vision and future growth objectives.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Defining clear organizational goals, objectives, and performance indicators to guide long-term sustainability.</w:t>
      </w:r>
    </w:p>
    <w:p w:rsidR="00C17190" w:rsidRPr="00FE3CFC" w:rsidRDefault="0096666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lastRenderedPageBreak/>
        <w:t>Ensuring alignment with BG</w:t>
      </w:r>
      <w:r w:rsidR="00C17190" w:rsidRPr="00FE3CFC">
        <w:rPr>
          <w:rFonts w:ascii="Times New Roman" w:eastAsia="Times New Roman" w:hAnsi="Times New Roman" w:cs="Times New Roman"/>
          <w:szCs w:val="24"/>
        </w:rPr>
        <w:t>'s mission, vision, and market opportunities, considering socio-economic, technological, and market trends.</w:t>
      </w:r>
    </w:p>
    <w:p w:rsidR="00BF624C" w:rsidRPr="00FE3CFC" w:rsidRDefault="00C17190"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Providing guidelines for implementing the strategic plan, ensuring performance metrics are measurable and realistic.</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Conducting consultations with internal and external stakeholders, including management, staff, clients, community </w:t>
      </w:r>
      <w:r w:rsidR="001117B9" w:rsidRPr="00FE3CFC">
        <w:rPr>
          <w:rFonts w:ascii="Times New Roman" w:eastAsia="Times New Roman" w:hAnsi="Times New Roman" w:cs="Times New Roman"/>
          <w:szCs w:val="24"/>
        </w:rPr>
        <w:t>representatives</w:t>
      </w:r>
      <w:r w:rsidRPr="00FE3CFC">
        <w:rPr>
          <w:rFonts w:ascii="Times New Roman" w:eastAsia="Times New Roman" w:hAnsi="Times New Roman" w:cs="Times New Roman"/>
          <w:szCs w:val="24"/>
        </w:rPr>
        <w:t>, and shareholders.</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Addressing the importance of community-based rural service facilities and understanding the socio-economic context of the rural communities where BG operates.</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Engaging stakeholders to ensure that the strategic plan, organizational changes, and performance management </w:t>
      </w:r>
      <w:r w:rsidR="00574B36" w:rsidRPr="00FE3CFC">
        <w:rPr>
          <w:rFonts w:ascii="Times New Roman" w:eastAsia="Times New Roman" w:hAnsi="Times New Roman" w:cs="Times New Roman"/>
          <w:szCs w:val="24"/>
        </w:rPr>
        <w:t>systems</w:t>
      </w:r>
      <w:r w:rsidRPr="00FE3CFC">
        <w:rPr>
          <w:rFonts w:ascii="Times New Roman" w:eastAsia="Times New Roman" w:hAnsi="Times New Roman" w:cs="Times New Roman"/>
          <w:szCs w:val="24"/>
        </w:rPr>
        <w:t xml:space="preserve"> align with their needs and expectations.</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Evaluating the impact of technological advancements and market trends on the microfinance sector to ensure BG’s strategy remains responsive to these changes.</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Analyzing the existing marketing strategy to identify weaknesses in customer acquisition, retention, and outreach.</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Providing actionable recommendations to improve market penetration, customer engagement, and overall growth.</w:t>
      </w:r>
    </w:p>
    <w:p w:rsidR="004531D1" w:rsidRPr="00FE3CFC" w:rsidRDefault="004531D1" w:rsidP="004531D1">
      <w:pPr>
        <w:spacing w:after="0" w:line="240" w:lineRule="auto"/>
        <w:ind w:left="1440"/>
        <w:jc w:val="both"/>
        <w:rPr>
          <w:rFonts w:ascii="Times New Roman" w:eastAsia="Times New Roman" w:hAnsi="Times New Roman" w:cs="Times New Roman"/>
          <w:sz w:val="24"/>
          <w:szCs w:val="24"/>
        </w:rPr>
      </w:pPr>
    </w:p>
    <w:p w:rsidR="004531D1" w:rsidRDefault="00C17190" w:rsidP="00BF624C">
      <w:pPr>
        <w:spacing w:after="0" w:line="240" w:lineRule="auto"/>
        <w:jc w:val="both"/>
        <w:rPr>
          <w:rFonts w:ascii="Times New Roman" w:eastAsia="Times New Roman" w:hAnsi="Times New Roman" w:cs="Times New Roman"/>
          <w:i/>
          <w:iCs/>
          <w:sz w:val="24"/>
          <w:szCs w:val="24"/>
        </w:rPr>
      </w:pPr>
      <w:r w:rsidRPr="00FE3CFC">
        <w:rPr>
          <w:rFonts w:ascii="Times New Roman" w:eastAsia="Times New Roman" w:hAnsi="Times New Roman" w:cs="Times New Roman"/>
          <w:i/>
          <w:iCs/>
          <w:sz w:val="24"/>
          <w:szCs w:val="24"/>
        </w:rPr>
        <w:t xml:space="preserve">Note: Financial projections for sustainability and </w:t>
      </w:r>
      <w:r w:rsidR="00A507D1" w:rsidRPr="00FE3CFC">
        <w:rPr>
          <w:rFonts w:ascii="Times New Roman" w:eastAsia="Times New Roman" w:hAnsi="Times New Roman" w:cs="Times New Roman"/>
          <w:i/>
          <w:iCs/>
          <w:sz w:val="24"/>
          <w:szCs w:val="24"/>
        </w:rPr>
        <w:t>growth are not included as BG</w:t>
      </w:r>
      <w:r w:rsidRPr="00FE3CFC">
        <w:rPr>
          <w:rFonts w:ascii="Times New Roman" w:eastAsia="Times New Roman" w:hAnsi="Times New Roman" w:cs="Times New Roman"/>
          <w:i/>
          <w:iCs/>
          <w:sz w:val="24"/>
          <w:szCs w:val="24"/>
        </w:rPr>
        <w:t xml:space="preserve"> will use its internal tools for this aspect.</w:t>
      </w:r>
    </w:p>
    <w:p w:rsidR="00746EFD" w:rsidRPr="00746EFD" w:rsidRDefault="00746EFD" w:rsidP="00BF624C">
      <w:pPr>
        <w:spacing w:after="0" w:line="240" w:lineRule="auto"/>
        <w:jc w:val="both"/>
        <w:rPr>
          <w:rFonts w:ascii="Times New Roman" w:eastAsia="Times New Roman" w:hAnsi="Times New Roman" w:cs="Times New Roman"/>
          <w:i/>
          <w:iCs/>
          <w:sz w:val="24"/>
          <w:szCs w:val="24"/>
        </w:rPr>
      </w:pPr>
    </w:p>
    <w:p w:rsidR="00C17190" w:rsidRPr="00FE3CFC" w:rsidRDefault="00C17190" w:rsidP="003F4514">
      <w:pPr>
        <w:numPr>
          <w:ilvl w:val="0"/>
          <w:numId w:val="2"/>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Organizational Structure Review:</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Analyzing the current organizational structure to identify strengths, gaps, and areas for improvement.</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Optimizing the structure to ensure accountability, responsibility, and coordination across all levels, enabling effective implementation of the strategic plan.</w:t>
      </w:r>
    </w:p>
    <w:p w:rsidR="00C17190" w:rsidRPr="00FE3CFC" w:rsidRDefault="00C17190"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Identifying inefficiencies and proposing adjustments to enhance communication flow, operational efficiency, and alignment with strategic goals.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Assessing the company’s ownership structure and understanding its impact on growth and management focus.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Identifying challenges related to dividends, closed ownership, and share distribution.</w:t>
      </w:r>
    </w:p>
    <w:p w:rsidR="004531D1" w:rsidRPr="00746EFD" w:rsidRDefault="00C17190" w:rsidP="004531D1">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Providing insights into how the ownership structure influences overall performance and growth.</w:t>
      </w:r>
    </w:p>
    <w:p w:rsidR="00C17190" w:rsidRPr="00FE3CFC" w:rsidRDefault="00C17190" w:rsidP="00BF624C">
      <w:pPr>
        <w:numPr>
          <w:ilvl w:val="0"/>
          <w:numId w:val="2"/>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Performance Management System</w:t>
      </w:r>
      <w:r w:rsidR="00BF624C" w:rsidRPr="00FE3CFC">
        <w:rPr>
          <w:rFonts w:ascii="Times New Roman" w:eastAsia="Times New Roman" w:hAnsi="Times New Roman" w:cs="Times New Roman"/>
          <w:b/>
          <w:bCs/>
          <w:sz w:val="24"/>
          <w:szCs w:val="24"/>
        </w:rPr>
        <w:t xml:space="preserve"> &amp; Compensation Structure and Benefits Review:</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Assessing the current performance management system and recommending </w:t>
      </w:r>
      <w:r w:rsidR="00966660" w:rsidRPr="00FE3CFC">
        <w:rPr>
          <w:rFonts w:ascii="Times New Roman" w:eastAsia="Times New Roman" w:hAnsi="Times New Roman" w:cs="Times New Roman"/>
          <w:szCs w:val="24"/>
        </w:rPr>
        <w:t>improvements to align with BG</w:t>
      </w:r>
      <w:r w:rsidRPr="00FE3CFC">
        <w:rPr>
          <w:rFonts w:ascii="Times New Roman" w:eastAsia="Times New Roman" w:hAnsi="Times New Roman" w:cs="Times New Roman"/>
          <w:szCs w:val="24"/>
        </w:rPr>
        <w:t>’s strategic goals.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Focusing on accountability, motivation, and employee development, ensuring performance metrics align with both individual and organizational objectives.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Ensuring alignment between performance management, branch grading, and compensation systems to recognize and reward employee achievements.</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Developing or refining the branch grading system to evaluate and rank branches based on performance, resource use, and alignment with strategic goals.</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Recommending improvements to incentive structures to ensure branches are properly recognized and rewarded for their performance.</w:t>
      </w:r>
    </w:p>
    <w:p w:rsidR="00BF624C" w:rsidRPr="00FE3CFC" w:rsidRDefault="00BF624C" w:rsidP="00BF624C">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Ensuring alignment between the branch grading system and organizational goals to support operational efficiency.</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Condu</w:t>
      </w:r>
      <w:r w:rsidR="00A507D1" w:rsidRPr="00FE3CFC">
        <w:rPr>
          <w:rFonts w:ascii="Times New Roman" w:eastAsia="Times New Roman" w:hAnsi="Times New Roman" w:cs="Times New Roman"/>
          <w:szCs w:val="24"/>
        </w:rPr>
        <w:t>cting a detailed review of BG</w:t>
      </w:r>
      <w:r w:rsidRPr="00FE3CFC">
        <w:rPr>
          <w:rFonts w:ascii="Times New Roman" w:eastAsia="Times New Roman" w:hAnsi="Times New Roman" w:cs="Times New Roman"/>
          <w:szCs w:val="24"/>
        </w:rPr>
        <w:t>’s salary structure and employee benefits to assess competitiveness with industry standards and internal equity.</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Recommending adjustments to ensure the compensation system is competitive </w:t>
      </w:r>
      <w:r w:rsidR="00BF624C" w:rsidRPr="00FE3CFC">
        <w:rPr>
          <w:rFonts w:ascii="Times New Roman" w:eastAsia="Times New Roman" w:hAnsi="Times New Roman" w:cs="Times New Roman"/>
          <w:szCs w:val="24"/>
        </w:rPr>
        <w:t xml:space="preserve">and </w:t>
      </w:r>
      <w:r w:rsidRPr="00FE3CFC">
        <w:rPr>
          <w:rFonts w:ascii="Times New Roman" w:eastAsia="Times New Roman" w:hAnsi="Times New Roman" w:cs="Times New Roman"/>
          <w:szCs w:val="24"/>
        </w:rPr>
        <w:t>equitable, and supports t</w:t>
      </w:r>
      <w:r w:rsidR="00966660" w:rsidRPr="00FE3CFC">
        <w:rPr>
          <w:rFonts w:ascii="Times New Roman" w:eastAsia="Times New Roman" w:hAnsi="Times New Roman" w:cs="Times New Roman"/>
          <w:szCs w:val="24"/>
        </w:rPr>
        <w:t>he strategic objectives of BG</w:t>
      </w:r>
      <w:r w:rsidRPr="00FE3CFC">
        <w:rPr>
          <w:rFonts w:ascii="Times New Roman" w:eastAsia="Times New Roman" w:hAnsi="Times New Roman" w:cs="Times New Roman"/>
          <w:szCs w:val="24"/>
        </w:rPr>
        <w:t>.</w:t>
      </w:r>
    </w:p>
    <w:p w:rsidR="00C17190" w:rsidRPr="00FE3CFC" w:rsidRDefault="00C17190" w:rsidP="007A6FED">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lastRenderedPageBreak/>
        <w:t>Providing actionable recommendations for salary adjustments and benefit enhancements to improve employee satisfaction, retention, and motivation.</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Identifying interlinkages between the branch grading system, performance management system, and compensation structure (including salary and benefits).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Ensuring the alignment of these systems to foster a high-performance culture, optimize resource allocation, and improve overall efficiency.</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Providing recommendations for creating a cohesive approach that motivates employees, drives per</w:t>
      </w:r>
      <w:r w:rsidR="00966660" w:rsidRPr="00FE3CFC">
        <w:rPr>
          <w:rFonts w:ascii="Times New Roman" w:eastAsia="Times New Roman" w:hAnsi="Times New Roman" w:cs="Times New Roman"/>
          <w:szCs w:val="24"/>
        </w:rPr>
        <w:t>formance, and aligns with BG</w:t>
      </w:r>
      <w:r w:rsidRPr="00FE3CFC">
        <w:rPr>
          <w:rFonts w:ascii="Times New Roman" w:eastAsia="Times New Roman" w:hAnsi="Times New Roman" w:cs="Times New Roman"/>
          <w:szCs w:val="24"/>
        </w:rPr>
        <w:t>’s long-term strategic objectives.</w:t>
      </w:r>
    </w:p>
    <w:p w:rsidR="00C17190" w:rsidRPr="00FE3CFC" w:rsidRDefault="00C17190" w:rsidP="003F4514">
      <w:pPr>
        <w:numPr>
          <w:ilvl w:val="0"/>
          <w:numId w:val="2"/>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Delivery of Final Reports:</w:t>
      </w:r>
    </w:p>
    <w:p w:rsidR="00C17190" w:rsidRPr="00FE3CFC" w:rsidRDefault="00C17190" w:rsidP="003F4514">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Providing comprehensive final reports on the strategic plan, organizational structure, and compensation review (including salary and benefits), along with detailed recommendations on branch grading, performance management, and organizational efficiency.</w:t>
      </w:r>
    </w:p>
    <w:p w:rsidR="00830CA5" w:rsidRPr="00746EFD" w:rsidRDefault="00C17190" w:rsidP="00746EFD">
      <w:pPr>
        <w:numPr>
          <w:ilvl w:val="1"/>
          <w:numId w:val="2"/>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The final deliverables will include clear action plans, implementation strategies, and recommendations for aligning all systems to optimize performance.</w:t>
      </w:r>
      <w:bookmarkStart w:id="0" w:name="_GoBack"/>
      <w:bookmarkEnd w:id="0"/>
    </w:p>
    <w:p w:rsidR="006D4422" w:rsidRPr="00FE3CFC" w:rsidRDefault="006D4422"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I-5. Problem Statement</w:t>
      </w:r>
    </w:p>
    <w:p w:rsidR="006D4422" w:rsidRPr="00FE3CFC" w:rsidRDefault="006D4422" w:rsidP="00830CA5">
      <w:pPr>
        <w:spacing w:after="0" w:line="240" w:lineRule="auto"/>
        <w:jc w:val="both"/>
        <w:rPr>
          <w:rFonts w:ascii="Times New Roman" w:eastAsia="Times New Roman" w:hAnsi="Times New Roman" w:cs="Times New Roman"/>
          <w:szCs w:val="24"/>
        </w:rPr>
      </w:pPr>
      <w:proofErr w:type="spellStart"/>
      <w:r w:rsidRPr="00FE3CFC">
        <w:rPr>
          <w:rFonts w:ascii="Times New Roman" w:eastAsia="Times New Roman" w:hAnsi="Times New Roman" w:cs="Times New Roman"/>
          <w:szCs w:val="24"/>
        </w:rPr>
        <w:t>Buusaa</w:t>
      </w:r>
      <w:proofErr w:type="spellEnd"/>
      <w:r w:rsidRPr="00FE3CFC">
        <w:rPr>
          <w:rFonts w:ascii="Times New Roman" w:eastAsia="Times New Roman" w:hAnsi="Times New Roman" w:cs="Times New Roman"/>
          <w:szCs w:val="24"/>
        </w:rPr>
        <w:t xml:space="preserve"> </w:t>
      </w:r>
      <w:proofErr w:type="spellStart"/>
      <w:r w:rsidRPr="00FE3CFC">
        <w:rPr>
          <w:rFonts w:ascii="Times New Roman" w:eastAsia="Times New Roman" w:hAnsi="Times New Roman" w:cs="Times New Roman"/>
          <w:szCs w:val="24"/>
        </w:rPr>
        <w:t>G</w:t>
      </w:r>
      <w:r w:rsidR="00966660" w:rsidRPr="00FE3CFC">
        <w:rPr>
          <w:rFonts w:ascii="Times New Roman" w:eastAsia="Times New Roman" w:hAnsi="Times New Roman" w:cs="Times New Roman"/>
          <w:szCs w:val="24"/>
        </w:rPr>
        <w:t>onofaa</w:t>
      </w:r>
      <w:proofErr w:type="spellEnd"/>
      <w:r w:rsidR="00966660" w:rsidRPr="00FE3CFC">
        <w:rPr>
          <w:rFonts w:ascii="Times New Roman" w:eastAsia="Times New Roman" w:hAnsi="Times New Roman" w:cs="Times New Roman"/>
          <w:szCs w:val="24"/>
        </w:rPr>
        <w:t xml:space="preserve"> Microfinance </w:t>
      </w:r>
      <w:proofErr w:type="spellStart"/>
      <w:r w:rsidR="00966660" w:rsidRPr="00FE3CFC">
        <w:rPr>
          <w:rFonts w:ascii="Times New Roman" w:eastAsia="Times New Roman" w:hAnsi="Times New Roman" w:cs="Times New Roman"/>
          <w:szCs w:val="24"/>
        </w:rPr>
        <w:t>S.Co</w:t>
      </w:r>
      <w:proofErr w:type="spellEnd"/>
      <w:r w:rsidR="00966660" w:rsidRPr="00FE3CFC">
        <w:rPr>
          <w:rFonts w:ascii="Times New Roman" w:eastAsia="Times New Roman" w:hAnsi="Times New Roman" w:cs="Times New Roman"/>
          <w:szCs w:val="24"/>
        </w:rPr>
        <w:t>. (BG</w:t>
      </w:r>
      <w:r w:rsidRPr="00FE3CFC">
        <w:rPr>
          <w:rFonts w:ascii="Times New Roman" w:eastAsia="Times New Roman" w:hAnsi="Times New Roman" w:cs="Times New Roman"/>
          <w:szCs w:val="24"/>
        </w:rPr>
        <w:t>) is currently facing several challenges that limit its growth potential and effectiveness in delivering financial services to underserved communities. These challenges include:</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Outdated Strategic and Business Plan</w:t>
      </w:r>
      <w:r w:rsidRPr="00FE3CFC">
        <w:rPr>
          <w:rFonts w:ascii="Times New Roman" w:eastAsia="Times New Roman" w:hAnsi="Times New Roman" w:cs="Times New Roman"/>
          <w:szCs w:val="24"/>
        </w:rPr>
        <w:t>: The current strategic plan lacks a clear roadmap for future growth and does not align with evolving market conditions or internal changes.</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Organizational Structure Misalignment</w:t>
      </w:r>
      <w:r w:rsidRPr="00FE3CFC">
        <w:rPr>
          <w:rFonts w:ascii="Times New Roman" w:eastAsia="Times New Roman" w:hAnsi="Times New Roman" w:cs="Times New Roman"/>
          <w:szCs w:val="24"/>
        </w:rPr>
        <w:t>: The existing structure fails to fully support B</w:t>
      </w:r>
      <w:r w:rsidR="00A507D1" w:rsidRPr="00FE3CFC">
        <w:rPr>
          <w:rFonts w:ascii="Times New Roman" w:eastAsia="Times New Roman" w:hAnsi="Times New Roman" w:cs="Times New Roman"/>
          <w:szCs w:val="24"/>
        </w:rPr>
        <w:t>G</w:t>
      </w:r>
      <w:r w:rsidRPr="00FE3CFC">
        <w:rPr>
          <w:rFonts w:ascii="Times New Roman" w:eastAsia="Times New Roman" w:hAnsi="Times New Roman" w:cs="Times New Roman"/>
          <w:szCs w:val="24"/>
        </w:rPr>
        <w:t>’s strategic goals, leading to inefficiencies, lack of accountability, and unclear roles and responsibilities.</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Compensation and Performance Management Gaps</w:t>
      </w:r>
      <w:r w:rsidRPr="00FE3CFC">
        <w:rPr>
          <w:rFonts w:ascii="Times New Roman" w:eastAsia="Times New Roman" w:hAnsi="Times New Roman" w:cs="Times New Roman"/>
          <w:szCs w:val="24"/>
        </w:rPr>
        <w:t xml:space="preserve">: The compensation and performance management systems are not sufficiently aligned, resulting in low employee motivation, poor performance, </w:t>
      </w:r>
      <w:r w:rsidR="00574B36" w:rsidRPr="00FE3CFC">
        <w:rPr>
          <w:rFonts w:ascii="Times New Roman" w:eastAsia="Times New Roman" w:hAnsi="Times New Roman" w:cs="Times New Roman"/>
          <w:szCs w:val="24"/>
        </w:rPr>
        <w:t>and staff</w:t>
      </w:r>
      <w:r w:rsidRPr="00FE3CFC">
        <w:rPr>
          <w:rFonts w:ascii="Times New Roman" w:eastAsia="Times New Roman" w:hAnsi="Times New Roman" w:cs="Times New Roman"/>
          <w:szCs w:val="24"/>
        </w:rPr>
        <w:t xml:space="preserve"> retention issues, and decreased organizational effectiveness.</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Marketing Strategy Issues</w:t>
      </w:r>
      <w:r w:rsidR="00966660" w:rsidRPr="00FE3CFC">
        <w:rPr>
          <w:rFonts w:ascii="Times New Roman" w:eastAsia="Times New Roman" w:hAnsi="Times New Roman" w:cs="Times New Roman"/>
          <w:szCs w:val="24"/>
        </w:rPr>
        <w:t>: BG</w:t>
      </w:r>
      <w:r w:rsidRPr="00FE3CFC">
        <w:rPr>
          <w:rFonts w:ascii="Times New Roman" w:eastAsia="Times New Roman" w:hAnsi="Times New Roman" w:cs="Times New Roman"/>
          <w:szCs w:val="24"/>
        </w:rPr>
        <w:t xml:space="preserve"> struggles to effectively reach and engage its target audience, which has led to lower-than-expected customer acquisition and market penetration.</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Ownership Structure Limitations</w:t>
      </w:r>
      <w:r w:rsidRPr="00FE3CFC">
        <w:rPr>
          <w:rFonts w:ascii="Times New Roman" w:eastAsia="Times New Roman" w:hAnsi="Times New Roman" w:cs="Times New Roman"/>
          <w:szCs w:val="24"/>
        </w:rPr>
        <w:t>: The current ownership model lacks a public shareholding structure and dividend-sharing mechanisms, which reduces management’s pressure to focus on profitability and growth. This closed-loop system hinders strategic growth and sustainability.</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Analysis of External Factors</w:t>
      </w:r>
      <w:r w:rsidRPr="00FE3CFC">
        <w:rPr>
          <w:rFonts w:ascii="Times New Roman" w:eastAsia="Times New Roman" w:hAnsi="Times New Roman" w:cs="Times New Roman"/>
          <w:szCs w:val="24"/>
        </w:rPr>
        <w:t>: There is a need for a comprehensive analysis of socio-economic, technological, and market trends, along with regulato</w:t>
      </w:r>
      <w:r w:rsidR="00A507D1" w:rsidRPr="00FE3CFC">
        <w:rPr>
          <w:rFonts w:ascii="Times New Roman" w:eastAsia="Times New Roman" w:hAnsi="Times New Roman" w:cs="Times New Roman"/>
          <w:szCs w:val="24"/>
        </w:rPr>
        <w:t>ry changes that may impact BG</w:t>
      </w:r>
      <w:r w:rsidRPr="00FE3CFC">
        <w:rPr>
          <w:rFonts w:ascii="Times New Roman" w:eastAsia="Times New Roman" w:hAnsi="Times New Roman" w:cs="Times New Roman"/>
          <w:szCs w:val="24"/>
        </w:rPr>
        <w:t>’s strategic objectives. Special attention should be given to the socio-economic environment in which the microfinance industry operates in Ethiopia.</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Stakeholder Engagement</w:t>
      </w:r>
      <w:r w:rsidRPr="00FE3CFC">
        <w:rPr>
          <w:rFonts w:ascii="Times New Roman" w:eastAsia="Times New Roman" w:hAnsi="Times New Roman" w:cs="Times New Roman"/>
          <w:szCs w:val="24"/>
        </w:rPr>
        <w:t>: A robust stakeholder engagement plan is needed to ensure internal and external stakeholders provide input into the strategic and organizational review processes. This should include feedback from r</w:t>
      </w:r>
      <w:r w:rsidR="00966660" w:rsidRPr="00FE3CFC">
        <w:rPr>
          <w:rFonts w:ascii="Times New Roman" w:eastAsia="Times New Roman" w:hAnsi="Times New Roman" w:cs="Times New Roman"/>
          <w:szCs w:val="24"/>
        </w:rPr>
        <w:t>ural communities served by BG</w:t>
      </w:r>
      <w:r w:rsidRPr="00FE3CFC">
        <w:rPr>
          <w:rFonts w:ascii="Times New Roman" w:eastAsia="Times New Roman" w:hAnsi="Times New Roman" w:cs="Times New Roman"/>
          <w:szCs w:val="24"/>
        </w:rPr>
        <w:t>, particularly regarding community-based rural service facilities. It is important to assess how the current ownership structure, with its limited dividend-sharing and closed shareholder status, affects long-term service delivery and community involvement. Engagement should also address how governance structures impact broader community par</w:t>
      </w:r>
      <w:r w:rsidR="00966660" w:rsidRPr="00FE3CFC">
        <w:rPr>
          <w:rFonts w:ascii="Times New Roman" w:eastAsia="Times New Roman" w:hAnsi="Times New Roman" w:cs="Times New Roman"/>
          <w:szCs w:val="24"/>
        </w:rPr>
        <w:t>ticipation and support for BG</w:t>
      </w:r>
      <w:r w:rsidRPr="00FE3CFC">
        <w:rPr>
          <w:rFonts w:ascii="Times New Roman" w:eastAsia="Times New Roman" w:hAnsi="Times New Roman" w:cs="Times New Roman"/>
          <w:szCs w:val="24"/>
        </w:rPr>
        <w:t>’s future.</w:t>
      </w:r>
    </w:p>
    <w:p w:rsidR="006D4422" w:rsidRPr="00FE3CFC" w:rsidRDefault="006D4422" w:rsidP="003F4514">
      <w:pPr>
        <w:numPr>
          <w:ilvl w:val="0"/>
          <w:numId w:val="3"/>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b/>
          <w:bCs/>
          <w:szCs w:val="24"/>
        </w:rPr>
        <w:t>Critical Execution Issues</w:t>
      </w:r>
      <w:r w:rsidRPr="00FE3CFC">
        <w:rPr>
          <w:rFonts w:ascii="Times New Roman" w:eastAsia="Times New Roman" w:hAnsi="Times New Roman" w:cs="Times New Roman"/>
          <w:szCs w:val="24"/>
        </w:rPr>
        <w:t xml:space="preserve">: Identifying and addressing challenges related to the implementation of the revised strategic plan, organizational structure, performance management systems, and compensation strategies. This includes addressing resource constraints, </w:t>
      </w:r>
      <w:r w:rsidR="007A6FED" w:rsidRPr="00FE3CFC">
        <w:rPr>
          <w:rFonts w:ascii="Times New Roman" w:eastAsia="Times New Roman" w:hAnsi="Times New Roman" w:cs="Times New Roman"/>
          <w:szCs w:val="24"/>
        </w:rPr>
        <w:t xml:space="preserve">and </w:t>
      </w:r>
      <w:r w:rsidRPr="00FE3CFC">
        <w:rPr>
          <w:rFonts w:ascii="Times New Roman" w:eastAsia="Times New Roman" w:hAnsi="Times New Roman" w:cs="Times New Roman"/>
          <w:szCs w:val="24"/>
        </w:rPr>
        <w:t>operational challenges, and ensuring sustainable execution.</w:t>
      </w:r>
    </w:p>
    <w:p w:rsidR="007A6FED" w:rsidRPr="00FE3CFC" w:rsidRDefault="007A6FED" w:rsidP="007A6FED">
      <w:pPr>
        <w:spacing w:after="0" w:line="240" w:lineRule="auto"/>
        <w:ind w:left="720"/>
        <w:jc w:val="both"/>
        <w:rPr>
          <w:rFonts w:ascii="Times New Roman" w:eastAsia="Times New Roman" w:hAnsi="Times New Roman" w:cs="Times New Roman"/>
          <w:szCs w:val="24"/>
        </w:rPr>
      </w:pPr>
    </w:p>
    <w:p w:rsidR="00830CA5" w:rsidRPr="00FE3CFC" w:rsidRDefault="006D4422"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The consultant will address these challenges by conducting a thor</w:t>
      </w:r>
      <w:r w:rsidR="00A507D1" w:rsidRPr="00FE3CFC">
        <w:rPr>
          <w:rFonts w:ascii="Times New Roman" w:eastAsia="Times New Roman" w:hAnsi="Times New Roman" w:cs="Times New Roman"/>
          <w:szCs w:val="24"/>
        </w:rPr>
        <w:t>ough analysis and aligning BG</w:t>
      </w:r>
      <w:r w:rsidRPr="00FE3CFC">
        <w:rPr>
          <w:rFonts w:ascii="Times New Roman" w:eastAsia="Times New Roman" w:hAnsi="Times New Roman" w:cs="Times New Roman"/>
          <w:szCs w:val="24"/>
        </w:rPr>
        <w:t xml:space="preserve">’s strategic, organizational, compensation, and marketing components with industry standards, socio-economic factors, technological advancements, and the company’s long-term objectives. The goal is to provide a </w:t>
      </w:r>
      <w:r w:rsidRPr="00FE3CFC">
        <w:rPr>
          <w:rFonts w:ascii="Times New Roman" w:eastAsia="Times New Roman" w:hAnsi="Times New Roman" w:cs="Times New Roman"/>
          <w:szCs w:val="24"/>
        </w:rPr>
        <w:lastRenderedPageBreak/>
        <w:t>comprehensive solution that promotes sustainability, improves service delivery, and ensures all operational aspects are aligned with growth, profitability, and accountability.</w:t>
      </w:r>
    </w:p>
    <w:p w:rsidR="000B1BFF" w:rsidRPr="00FE3CFC" w:rsidRDefault="004B5AB1"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I-6</w:t>
      </w:r>
      <w:r w:rsidR="000B1BFF" w:rsidRPr="00FE3CFC">
        <w:rPr>
          <w:rFonts w:ascii="Times New Roman" w:eastAsia="Times New Roman" w:hAnsi="Times New Roman" w:cs="Times New Roman"/>
          <w:b/>
          <w:color w:val="auto"/>
        </w:rPr>
        <w:t>. Type of Contract</w:t>
      </w:r>
    </w:p>
    <w:p w:rsidR="00233542" w:rsidRPr="00FE3CFC" w:rsidRDefault="00233542" w:rsidP="00830CA5">
      <w:pPr>
        <w:spacing w:after="0" w:line="240" w:lineRule="auto"/>
        <w:jc w:val="both"/>
        <w:outlineLvl w:val="3"/>
        <w:rPr>
          <w:rFonts w:ascii="Times New Roman" w:eastAsia="Times New Roman" w:hAnsi="Times New Roman" w:cs="Times New Roman"/>
          <w:b/>
          <w:bCs/>
          <w:szCs w:val="24"/>
        </w:rPr>
      </w:pPr>
      <w:r w:rsidRPr="00FE3CFC">
        <w:rPr>
          <w:rFonts w:ascii="Times New Roman" w:eastAsia="Times New Roman" w:hAnsi="Times New Roman" w:cs="Times New Roman"/>
          <w:szCs w:val="24"/>
        </w:rPr>
        <w:t>This will be a one-lot contract agreement, with consultants submitting a proposal to cover all components of the assignment. A fixed price for the entire service will be provided</w:t>
      </w:r>
      <w:r w:rsidRPr="00FE3CFC">
        <w:rPr>
          <w:rFonts w:ascii="Times New Roman" w:eastAsia="Times New Roman" w:hAnsi="Times New Roman" w:cs="Times New Roman"/>
          <w:b/>
          <w:bCs/>
          <w:szCs w:val="24"/>
        </w:rPr>
        <w:t>.</w:t>
      </w:r>
    </w:p>
    <w:p w:rsidR="000B1BFF" w:rsidRPr="00FE3CFC" w:rsidRDefault="004B5AB1"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I-7</w:t>
      </w:r>
      <w:r w:rsidR="000B1BFF" w:rsidRPr="00FE3CFC">
        <w:rPr>
          <w:rFonts w:ascii="Times New Roman" w:eastAsia="Times New Roman" w:hAnsi="Times New Roman" w:cs="Times New Roman"/>
          <w:b/>
          <w:color w:val="auto"/>
        </w:rPr>
        <w:t>. Rejection of Proposals</w:t>
      </w:r>
    </w:p>
    <w:p w:rsidR="000B1BFF" w:rsidRPr="00FE3CFC" w:rsidRDefault="000B1BFF"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BG reserves the right to reject any or all proposals.</w:t>
      </w:r>
    </w:p>
    <w:p w:rsidR="000B1BFF" w:rsidRPr="00FE3CFC" w:rsidRDefault="004B5AB1"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I-8</w:t>
      </w:r>
      <w:r w:rsidR="000B1BFF" w:rsidRPr="00FE3CFC">
        <w:rPr>
          <w:rFonts w:ascii="Times New Roman" w:eastAsia="Times New Roman" w:hAnsi="Times New Roman" w:cs="Times New Roman"/>
          <w:b/>
          <w:color w:val="auto"/>
        </w:rPr>
        <w:t>. Incurring Costs</w:t>
      </w:r>
    </w:p>
    <w:p w:rsidR="000B1BFF" w:rsidRPr="00FE3CFC" w:rsidRDefault="000B1BFF"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BG will not be liable for any costs incurred by proposers in preparing or submitting their proposals.</w:t>
      </w:r>
    </w:p>
    <w:p w:rsidR="000B1BFF" w:rsidRPr="00FE3CFC" w:rsidRDefault="004B5AB1" w:rsidP="00CC4D8C">
      <w:pPr>
        <w:pStyle w:val="Heading3"/>
        <w:rPr>
          <w:rFonts w:ascii="Times New Roman" w:eastAsia="Times New Roman" w:hAnsi="Times New Roman" w:cs="Times New Roman"/>
          <w:b/>
          <w:color w:val="auto"/>
          <w:sz w:val="22"/>
        </w:rPr>
      </w:pPr>
      <w:r w:rsidRPr="00FE3CFC">
        <w:rPr>
          <w:rFonts w:ascii="Times New Roman" w:eastAsia="Times New Roman" w:hAnsi="Times New Roman" w:cs="Times New Roman"/>
          <w:b/>
          <w:color w:val="auto"/>
          <w:sz w:val="22"/>
        </w:rPr>
        <w:t>I-9</w:t>
      </w:r>
      <w:r w:rsidR="000B1BFF" w:rsidRPr="00FE3CFC">
        <w:rPr>
          <w:rFonts w:ascii="Times New Roman" w:eastAsia="Times New Roman" w:hAnsi="Times New Roman" w:cs="Times New Roman"/>
          <w:b/>
          <w:color w:val="auto"/>
          <w:sz w:val="22"/>
        </w:rPr>
        <w:t>. Response</w:t>
      </w:r>
    </w:p>
    <w:p w:rsidR="000B1BFF" w:rsidRPr="00FE3CFC" w:rsidRDefault="000B1BFF"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All proposals must be submitted by </w:t>
      </w:r>
      <w:r w:rsidRPr="00FE3CFC">
        <w:rPr>
          <w:rFonts w:ascii="Times New Roman" w:eastAsia="Times New Roman" w:hAnsi="Times New Roman" w:cs="Times New Roman"/>
          <w:b/>
          <w:bCs/>
          <w:szCs w:val="24"/>
        </w:rPr>
        <w:t>February 20, 2025</w:t>
      </w:r>
      <w:r w:rsidRPr="00FE3CFC">
        <w:rPr>
          <w:rFonts w:ascii="Times New Roman" w:eastAsia="Times New Roman" w:hAnsi="Times New Roman" w:cs="Times New Roman"/>
          <w:szCs w:val="24"/>
        </w:rPr>
        <w:t>.</w:t>
      </w:r>
    </w:p>
    <w:p w:rsidR="000B1BFF" w:rsidRPr="00FE3CFC" w:rsidRDefault="004B5AB1" w:rsidP="00CC4D8C">
      <w:pPr>
        <w:pStyle w:val="Heading3"/>
        <w:rPr>
          <w:rFonts w:ascii="Times New Roman" w:eastAsia="Times New Roman" w:hAnsi="Times New Roman" w:cs="Times New Roman"/>
          <w:b/>
          <w:color w:val="auto"/>
          <w:sz w:val="22"/>
        </w:rPr>
      </w:pPr>
      <w:r w:rsidRPr="00FE3CFC">
        <w:rPr>
          <w:rFonts w:ascii="Times New Roman" w:eastAsia="Times New Roman" w:hAnsi="Times New Roman" w:cs="Times New Roman"/>
          <w:b/>
          <w:color w:val="auto"/>
          <w:sz w:val="22"/>
        </w:rPr>
        <w:t>I-10</w:t>
      </w:r>
      <w:r w:rsidR="000B1BFF" w:rsidRPr="00FE3CFC">
        <w:rPr>
          <w:rFonts w:ascii="Times New Roman" w:eastAsia="Times New Roman" w:hAnsi="Times New Roman" w:cs="Times New Roman"/>
          <w:b/>
          <w:color w:val="auto"/>
          <w:sz w:val="22"/>
        </w:rPr>
        <w:t>. Discussion for Clarification</w:t>
      </w:r>
    </w:p>
    <w:p w:rsidR="000B1BFF" w:rsidRPr="00FE3CFC" w:rsidRDefault="000B1BFF"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Proposers may be invited for a discussion for clarification of proposals.</w:t>
      </w:r>
    </w:p>
    <w:p w:rsidR="000B1BFF" w:rsidRPr="00FE3CFC" w:rsidRDefault="004B5AB1" w:rsidP="00CC4D8C">
      <w:pPr>
        <w:pStyle w:val="Heading3"/>
        <w:rPr>
          <w:rFonts w:ascii="Times New Roman" w:eastAsia="Times New Roman" w:hAnsi="Times New Roman" w:cs="Times New Roman"/>
          <w:b/>
          <w:sz w:val="22"/>
        </w:rPr>
      </w:pPr>
      <w:r w:rsidRPr="00FE3CFC">
        <w:rPr>
          <w:rFonts w:ascii="Times New Roman" w:eastAsia="Times New Roman" w:hAnsi="Times New Roman" w:cs="Times New Roman"/>
          <w:b/>
          <w:color w:val="auto"/>
          <w:sz w:val="22"/>
        </w:rPr>
        <w:t>I-11</w:t>
      </w:r>
      <w:r w:rsidR="000B1BFF" w:rsidRPr="00FE3CFC">
        <w:rPr>
          <w:rFonts w:ascii="Times New Roman" w:eastAsia="Times New Roman" w:hAnsi="Times New Roman" w:cs="Times New Roman"/>
          <w:b/>
          <w:color w:val="auto"/>
          <w:sz w:val="22"/>
        </w:rPr>
        <w:t>. Term of Contract</w:t>
      </w:r>
    </w:p>
    <w:p w:rsidR="004B5AB1" w:rsidRPr="00FE3CFC" w:rsidRDefault="000B1BFF"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The contract term will commence on </w:t>
      </w:r>
      <w:r w:rsidR="00D01DC1" w:rsidRPr="00FE3CFC">
        <w:rPr>
          <w:rFonts w:ascii="Times New Roman" w:eastAsia="Times New Roman" w:hAnsi="Times New Roman" w:cs="Times New Roman"/>
          <w:b/>
          <w:bCs/>
          <w:szCs w:val="24"/>
        </w:rPr>
        <w:t>March 3</w:t>
      </w:r>
      <w:r w:rsidRPr="00FE3CFC">
        <w:rPr>
          <w:rFonts w:ascii="Times New Roman" w:eastAsia="Times New Roman" w:hAnsi="Times New Roman" w:cs="Times New Roman"/>
          <w:b/>
          <w:bCs/>
          <w:szCs w:val="24"/>
        </w:rPr>
        <w:t>, 2025</w:t>
      </w:r>
      <w:r w:rsidRPr="00FE3CFC">
        <w:rPr>
          <w:rFonts w:ascii="Times New Roman" w:eastAsia="Times New Roman" w:hAnsi="Times New Roman" w:cs="Times New Roman"/>
          <w:szCs w:val="24"/>
        </w:rPr>
        <w:t xml:space="preserve">, and conclude on </w:t>
      </w:r>
      <w:r w:rsidR="00D01DC1" w:rsidRPr="00FE3CFC">
        <w:rPr>
          <w:rFonts w:ascii="Times New Roman" w:eastAsia="Times New Roman" w:hAnsi="Times New Roman" w:cs="Times New Roman"/>
          <w:b/>
          <w:bCs/>
          <w:szCs w:val="24"/>
        </w:rPr>
        <w:t>June 2</w:t>
      </w:r>
      <w:r w:rsidRPr="00FE3CFC">
        <w:rPr>
          <w:rFonts w:ascii="Times New Roman" w:eastAsia="Times New Roman" w:hAnsi="Times New Roman" w:cs="Times New Roman"/>
          <w:b/>
          <w:bCs/>
          <w:szCs w:val="24"/>
        </w:rPr>
        <w:t>, 2025</w:t>
      </w:r>
      <w:r w:rsidRPr="00FE3CFC">
        <w:rPr>
          <w:rFonts w:ascii="Times New Roman" w:eastAsia="Times New Roman" w:hAnsi="Times New Roman" w:cs="Times New Roman"/>
          <w:szCs w:val="24"/>
        </w:rPr>
        <w:t>.</w:t>
      </w:r>
    </w:p>
    <w:p w:rsidR="00CC4D8C" w:rsidRPr="00FE3CFC" w:rsidRDefault="00CC4D8C" w:rsidP="00830CA5">
      <w:pPr>
        <w:spacing w:after="0" w:line="240" w:lineRule="auto"/>
        <w:jc w:val="both"/>
        <w:rPr>
          <w:rFonts w:ascii="Times New Roman" w:eastAsia="Times New Roman" w:hAnsi="Times New Roman" w:cs="Times New Roman"/>
          <w:sz w:val="24"/>
          <w:szCs w:val="24"/>
        </w:rPr>
      </w:pPr>
    </w:p>
    <w:p w:rsidR="000B1BFF" w:rsidRPr="00FE3CFC" w:rsidRDefault="000B1BFF" w:rsidP="00CC4D8C">
      <w:pPr>
        <w:pStyle w:val="Heading2"/>
        <w:rPr>
          <w:rFonts w:ascii="Times New Roman" w:eastAsia="Times New Roman" w:hAnsi="Times New Roman" w:cs="Times New Roman"/>
          <w:b/>
          <w:color w:val="auto"/>
        </w:rPr>
      </w:pPr>
      <w:r w:rsidRPr="00FE3CFC">
        <w:rPr>
          <w:rFonts w:ascii="Times New Roman" w:eastAsia="Times New Roman" w:hAnsi="Times New Roman" w:cs="Times New Roman"/>
          <w:b/>
          <w:color w:val="auto"/>
        </w:rPr>
        <w:t>Part II: Information Required from Proposers</w:t>
      </w:r>
    </w:p>
    <w:p w:rsidR="006D4422" w:rsidRPr="00FE3CFC" w:rsidRDefault="006D4422" w:rsidP="00CC4D8C">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w:t>
      </w:r>
      <w:r w:rsidR="00CC4D8C" w:rsidRPr="00FE3CFC">
        <w:rPr>
          <w:rFonts w:ascii="Times New Roman" w:eastAsia="Times New Roman" w:hAnsi="Times New Roman" w:cs="Times New Roman"/>
          <w:b/>
          <w:color w:val="auto"/>
        </w:rPr>
        <w:t>I</w:t>
      </w:r>
      <w:r w:rsidRPr="00FE3CFC">
        <w:rPr>
          <w:rFonts w:ascii="Times New Roman" w:eastAsia="Times New Roman" w:hAnsi="Times New Roman" w:cs="Times New Roman"/>
          <w:b/>
          <w:color w:val="auto"/>
        </w:rPr>
        <w:t>-1. Statement of the Problem</w:t>
      </w:r>
    </w:p>
    <w:p w:rsidR="006D4422" w:rsidRPr="00FE3CFC" w:rsidRDefault="006D4422" w:rsidP="00830CA5">
      <w:p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 xml:space="preserve">Proposers should demonstrate their understanding of </w:t>
      </w:r>
      <w:proofErr w:type="spellStart"/>
      <w:r w:rsidRPr="00FE3CFC">
        <w:rPr>
          <w:rFonts w:ascii="Times New Roman" w:eastAsia="Times New Roman" w:hAnsi="Times New Roman" w:cs="Times New Roman"/>
          <w:szCs w:val="24"/>
        </w:rPr>
        <w:t>Buusaa</w:t>
      </w:r>
      <w:proofErr w:type="spellEnd"/>
      <w:r w:rsidRPr="00FE3CFC">
        <w:rPr>
          <w:rFonts w:ascii="Times New Roman" w:eastAsia="Times New Roman" w:hAnsi="Times New Roman" w:cs="Times New Roman"/>
          <w:szCs w:val="24"/>
        </w:rPr>
        <w:t xml:space="preserve"> </w:t>
      </w:r>
      <w:proofErr w:type="spellStart"/>
      <w:r w:rsidRPr="00FE3CFC">
        <w:rPr>
          <w:rFonts w:ascii="Times New Roman" w:eastAsia="Times New Roman" w:hAnsi="Times New Roman" w:cs="Times New Roman"/>
          <w:szCs w:val="24"/>
        </w:rPr>
        <w:t>Gonofaa</w:t>
      </w:r>
      <w:proofErr w:type="spellEnd"/>
      <w:r w:rsidRPr="00FE3CFC">
        <w:rPr>
          <w:rFonts w:ascii="Times New Roman" w:eastAsia="Times New Roman" w:hAnsi="Times New Roman" w:cs="Times New Roman"/>
          <w:szCs w:val="24"/>
        </w:rPr>
        <w:t xml:space="preserve"> Microfinance </w:t>
      </w:r>
      <w:proofErr w:type="spellStart"/>
      <w:r w:rsidRPr="00FE3CFC">
        <w:rPr>
          <w:rFonts w:ascii="Times New Roman" w:eastAsia="Times New Roman" w:hAnsi="Times New Roman" w:cs="Times New Roman"/>
          <w:szCs w:val="24"/>
        </w:rPr>
        <w:t>S.Co</w:t>
      </w:r>
      <w:proofErr w:type="spellEnd"/>
      <w:r w:rsidRPr="00FE3CFC">
        <w:rPr>
          <w:rFonts w:ascii="Times New Roman" w:eastAsia="Times New Roman" w:hAnsi="Times New Roman" w:cs="Times New Roman"/>
          <w:szCs w:val="24"/>
        </w:rPr>
        <w:t>. (BG)’s strategic objectives, taking into account the economic and technolo</w:t>
      </w:r>
      <w:r w:rsidR="00A507D1" w:rsidRPr="00FE3CFC">
        <w:rPr>
          <w:rFonts w:ascii="Times New Roman" w:eastAsia="Times New Roman" w:hAnsi="Times New Roman" w:cs="Times New Roman"/>
          <w:szCs w:val="24"/>
        </w:rPr>
        <w:t>gical environment in which BG</w:t>
      </w:r>
      <w:r w:rsidRPr="00FE3CFC">
        <w:rPr>
          <w:rFonts w:ascii="Times New Roman" w:eastAsia="Times New Roman" w:hAnsi="Times New Roman" w:cs="Times New Roman"/>
          <w:szCs w:val="24"/>
        </w:rPr>
        <w:t xml:space="preserve"> operates, as well as relevant industry standards. This should include an analysis of socio-economic trends, technological advancements, and the specific challenges facing the microfinance sector in Ethiopia.</w:t>
      </w:r>
    </w:p>
    <w:p w:rsidR="006C3E5D" w:rsidRPr="00FE3CFC" w:rsidRDefault="0009754A" w:rsidP="00BA0D41">
      <w:pPr>
        <w:pStyle w:val="Heading3"/>
        <w:rPr>
          <w:rStyle w:val="Strong"/>
          <w:rFonts w:ascii="Times New Roman" w:hAnsi="Times New Roman" w:cs="Times New Roman"/>
          <w:b w:val="0"/>
          <w:color w:val="auto"/>
          <w:sz w:val="22"/>
        </w:rPr>
      </w:pPr>
      <w:r w:rsidRPr="00FE3CFC">
        <w:rPr>
          <w:rStyle w:val="Strong"/>
          <w:rFonts w:ascii="Times New Roman" w:hAnsi="Times New Roman" w:cs="Times New Roman"/>
          <w:b w:val="0"/>
          <w:color w:val="auto"/>
          <w:sz w:val="22"/>
        </w:rPr>
        <w:t>II-2. Management Summary</w:t>
      </w:r>
    </w:p>
    <w:p w:rsidR="000B1BFF" w:rsidRPr="00FE3CFC" w:rsidRDefault="0009754A" w:rsidP="00830CA5">
      <w:pPr>
        <w:spacing w:after="0" w:line="240" w:lineRule="auto"/>
        <w:jc w:val="both"/>
        <w:rPr>
          <w:rFonts w:ascii="Times New Roman" w:hAnsi="Times New Roman" w:cs="Times New Roman"/>
        </w:rPr>
      </w:pPr>
      <w:r w:rsidRPr="00FE3CFC">
        <w:rPr>
          <w:rFonts w:ascii="Times New Roman" w:hAnsi="Times New Roman" w:cs="Times New Roman"/>
        </w:rPr>
        <w:t>This section should provide an overview of how the proposer plans to address the various aspects of the project. It should include details on the methodology, approach, and project timeline, as well as how stakeholder engagement will be incorporated throughout the process.</w:t>
      </w:r>
    </w:p>
    <w:p w:rsidR="00BA0D41" w:rsidRPr="00FE3CFC" w:rsidRDefault="00BA0D41" w:rsidP="00830CA5">
      <w:pPr>
        <w:spacing w:after="0" w:line="240" w:lineRule="auto"/>
        <w:jc w:val="both"/>
        <w:rPr>
          <w:rFonts w:ascii="Times New Roman" w:hAnsi="Times New Roman" w:cs="Times New Roman"/>
          <w:b/>
          <w:bCs/>
          <w:sz w:val="24"/>
        </w:rPr>
      </w:pPr>
    </w:p>
    <w:p w:rsidR="00BA0D41" w:rsidRPr="00FE3CFC" w:rsidRDefault="006C3E5D" w:rsidP="00830CA5">
      <w:pPr>
        <w:spacing w:after="0" w:line="240" w:lineRule="auto"/>
        <w:rPr>
          <w:rStyle w:val="Heading2Char"/>
          <w:rFonts w:ascii="Times New Roman" w:hAnsi="Times New Roman" w:cs="Times New Roman"/>
          <w:b/>
          <w:color w:val="auto"/>
        </w:rPr>
      </w:pPr>
      <w:r w:rsidRPr="00FE3CFC">
        <w:rPr>
          <w:rStyle w:val="Heading2Char"/>
          <w:rFonts w:ascii="Times New Roman" w:hAnsi="Times New Roman" w:cs="Times New Roman"/>
          <w:b/>
          <w:color w:val="auto"/>
        </w:rPr>
        <w:t>Part III: Criteria for Selection</w:t>
      </w:r>
    </w:p>
    <w:p w:rsidR="006C3E5D" w:rsidRPr="00FE3CFC" w:rsidRDefault="006C3E5D" w:rsidP="00830CA5">
      <w:pPr>
        <w:spacing w:after="0" w:line="240" w:lineRule="auto"/>
        <w:rPr>
          <w:rFonts w:ascii="Times New Roman" w:eastAsia="Times New Roman" w:hAnsi="Times New Roman" w:cs="Times New Roman"/>
          <w:b/>
          <w:bCs/>
          <w:szCs w:val="24"/>
        </w:rPr>
      </w:pPr>
      <w:r w:rsidRPr="00FE3CFC">
        <w:rPr>
          <w:rFonts w:ascii="Times New Roman" w:eastAsia="Times New Roman" w:hAnsi="Times New Roman" w:cs="Times New Roman"/>
          <w:sz w:val="24"/>
          <w:szCs w:val="24"/>
        </w:rPr>
        <w:br/>
      </w:r>
      <w:r w:rsidRPr="00FE3CFC">
        <w:rPr>
          <w:rFonts w:ascii="Times New Roman" w:eastAsia="Times New Roman" w:hAnsi="Times New Roman" w:cs="Times New Roman"/>
          <w:szCs w:val="24"/>
        </w:rPr>
        <w:t>Proposals will be evaluated based on the following criteria:</w:t>
      </w:r>
    </w:p>
    <w:p w:rsidR="006C3E5D" w:rsidRPr="00FE3CFC" w:rsidRDefault="006C3E5D" w:rsidP="003F4514">
      <w:pPr>
        <w:numPr>
          <w:ilvl w:val="0"/>
          <w:numId w:val="4"/>
        </w:numPr>
        <w:spacing w:after="0" w:line="240" w:lineRule="auto"/>
        <w:rPr>
          <w:rFonts w:ascii="Times New Roman" w:eastAsia="Times New Roman" w:hAnsi="Times New Roman" w:cs="Times New Roman"/>
          <w:szCs w:val="24"/>
        </w:rPr>
      </w:pPr>
      <w:r w:rsidRPr="00FE3CFC">
        <w:rPr>
          <w:rFonts w:ascii="Times New Roman" w:eastAsia="Times New Roman" w:hAnsi="Times New Roman" w:cs="Times New Roman"/>
          <w:szCs w:val="24"/>
        </w:rPr>
        <w:t>Understanding of the problem and proposed solutions.</w:t>
      </w:r>
    </w:p>
    <w:p w:rsidR="006C3E5D" w:rsidRPr="00FE3CFC" w:rsidRDefault="006C3E5D" w:rsidP="003F4514">
      <w:pPr>
        <w:numPr>
          <w:ilvl w:val="0"/>
          <w:numId w:val="4"/>
        </w:numPr>
        <w:spacing w:after="0" w:line="240" w:lineRule="auto"/>
        <w:rPr>
          <w:rFonts w:ascii="Times New Roman" w:eastAsia="Times New Roman" w:hAnsi="Times New Roman" w:cs="Times New Roman"/>
          <w:szCs w:val="24"/>
        </w:rPr>
      </w:pPr>
      <w:r w:rsidRPr="00FE3CFC">
        <w:rPr>
          <w:rFonts w:ascii="Times New Roman" w:eastAsia="Times New Roman" w:hAnsi="Times New Roman" w:cs="Times New Roman"/>
          <w:szCs w:val="24"/>
        </w:rPr>
        <w:t>Previous experience in microfinance strategy development, organizational structure reviews, and compensation and performance management systems.</w:t>
      </w:r>
    </w:p>
    <w:p w:rsidR="006C3E5D" w:rsidRPr="00FE3CFC" w:rsidRDefault="006C3E5D" w:rsidP="003F4514">
      <w:pPr>
        <w:numPr>
          <w:ilvl w:val="0"/>
          <w:numId w:val="4"/>
        </w:numPr>
        <w:spacing w:after="0" w:line="240" w:lineRule="auto"/>
        <w:rPr>
          <w:rFonts w:ascii="Times New Roman" w:eastAsia="Times New Roman" w:hAnsi="Times New Roman" w:cs="Times New Roman"/>
          <w:szCs w:val="24"/>
        </w:rPr>
      </w:pPr>
      <w:r w:rsidRPr="00FE3CFC">
        <w:rPr>
          <w:rFonts w:ascii="Times New Roman" w:eastAsia="Times New Roman" w:hAnsi="Times New Roman" w:cs="Times New Roman"/>
          <w:szCs w:val="24"/>
        </w:rPr>
        <w:t>Approach to integrating feedback from stakeholders.</w:t>
      </w:r>
    </w:p>
    <w:p w:rsidR="000B1BFF" w:rsidRPr="00FE3CFC" w:rsidRDefault="006C3E5D" w:rsidP="003F4514">
      <w:pPr>
        <w:numPr>
          <w:ilvl w:val="0"/>
          <w:numId w:val="4"/>
        </w:numPr>
        <w:spacing w:after="0" w:line="240" w:lineRule="auto"/>
        <w:rPr>
          <w:rFonts w:ascii="Times New Roman" w:eastAsia="Times New Roman" w:hAnsi="Times New Roman" w:cs="Times New Roman"/>
          <w:szCs w:val="24"/>
        </w:rPr>
      </w:pPr>
      <w:r w:rsidRPr="00FE3CFC">
        <w:rPr>
          <w:rFonts w:ascii="Times New Roman" w:eastAsia="Times New Roman" w:hAnsi="Times New Roman" w:cs="Times New Roman"/>
          <w:szCs w:val="24"/>
        </w:rPr>
        <w:t>Ability to consider socio-economic and technological factors in strategic planning and implementation.</w:t>
      </w:r>
    </w:p>
    <w:p w:rsidR="00BA0D41" w:rsidRPr="00FE3CFC" w:rsidRDefault="00BA0D41" w:rsidP="00BA0D41">
      <w:pPr>
        <w:spacing w:after="0" w:line="240" w:lineRule="auto"/>
        <w:ind w:left="720"/>
        <w:rPr>
          <w:rFonts w:ascii="Times New Roman" w:eastAsia="Times New Roman" w:hAnsi="Times New Roman" w:cs="Times New Roman"/>
          <w:sz w:val="24"/>
          <w:szCs w:val="24"/>
        </w:rPr>
      </w:pPr>
    </w:p>
    <w:p w:rsidR="00BA0D41" w:rsidRPr="00FE3CFC" w:rsidRDefault="000B1BFF" w:rsidP="00BA0D41">
      <w:pPr>
        <w:pStyle w:val="Heading2"/>
        <w:rPr>
          <w:rFonts w:ascii="Times New Roman" w:eastAsia="Times New Roman" w:hAnsi="Times New Roman" w:cs="Times New Roman"/>
          <w:b/>
          <w:color w:val="auto"/>
        </w:rPr>
      </w:pPr>
      <w:r w:rsidRPr="00FE3CFC">
        <w:rPr>
          <w:rFonts w:ascii="Times New Roman" w:eastAsia="Times New Roman" w:hAnsi="Times New Roman" w:cs="Times New Roman"/>
          <w:b/>
          <w:color w:val="auto"/>
        </w:rPr>
        <w:t>Part IV: Work Statement</w:t>
      </w:r>
    </w:p>
    <w:p w:rsidR="00BA0D41" w:rsidRPr="00FE3CFC" w:rsidRDefault="00BA0D41" w:rsidP="00BA0D41">
      <w:pPr>
        <w:rPr>
          <w:rFonts w:ascii="Times New Roman" w:hAnsi="Times New Roman" w:cs="Times New Roman"/>
          <w:sz w:val="2"/>
        </w:rPr>
      </w:pPr>
    </w:p>
    <w:p w:rsidR="00DC4BB8" w:rsidRPr="00FE3CFC" w:rsidRDefault="00BA0D41" w:rsidP="00BA0D41">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w:t>
      </w:r>
      <w:r w:rsidR="00DC4BB8" w:rsidRPr="00FE3CFC">
        <w:rPr>
          <w:rFonts w:ascii="Times New Roman" w:eastAsia="Times New Roman" w:hAnsi="Times New Roman" w:cs="Times New Roman"/>
          <w:b/>
          <w:color w:val="auto"/>
        </w:rPr>
        <w:t>V-1. Objectives</w:t>
      </w:r>
    </w:p>
    <w:p w:rsidR="00DC4BB8" w:rsidRPr="00FE3CFC" w:rsidRDefault="00DC4BB8" w:rsidP="003F4514">
      <w:pPr>
        <w:numPr>
          <w:ilvl w:val="0"/>
          <w:numId w:val="5"/>
        </w:numPr>
        <w:spacing w:after="0" w:line="240" w:lineRule="auto"/>
        <w:rPr>
          <w:rFonts w:ascii="Times New Roman" w:eastAsia="Times New Roman" w:hAnsi="Times New Roman" w:cs="Times New Roman"/>
          <w:szCs w:val="24"/>
        </w:rPr>
      </w:pPr>
      <w:r w:rsidRPr="00FE3CFC">
        <w:rPr>
          <w:rFonts w:ascii="Times New Roman" w:eastAsia="Times New Roman" w:hAnsi="Times New Roman" w:cs="Times New Roman"/>
          <w:b/>
          <w:bCs/>
          <w:szCs w:val="24"/>
        </w:rPr>
        <w:t xml:space="preserve">General Objective: </w:t>
      </w:r>
      <w:r w:rsidRPr="00FE3CFC">
        <w:rPr>
          <w:rFonts w:ascii="Times New Roman" w:eastAsia="Times New Roman" w:hAnsi="Times New Roman" w:cs="Times New Roman"/>
          <w:szCs w:val="24"/>
        </w:rPr>
        <w:br/>
        <w:t xml:space="preserve">Develop a comprehensive five-year strategic </w:t>
      </w:r>
      <w:r w:rsidR="00966660" w:rsidRPr="00FE3CFC">
        <w:rPr>
          <w:rFonts w:ascii="Times New Roman" w:eastAsia="Times New Roman" w:hAnsi="Times New Roman" w:cs="Times New Roman"/>
          <w:szCs w:val="24"/>
        </w:rPr>
        <w:t>and business plan to guide BG</w:t>
      </w:r>
      <w:r w:rsidRPr="00FE3CFC">
        <w:rPr>
          <w:rFonts w:ascii="Times New Roman" w:eastAsia="Times New Roman" w:hAnsi="Times New Roman" w:cs="Times New Roman"/>
          <w:szCs w:val="24"/>
        </w:rPr>
        <w:t>’s growth and sustainability.</w:t>
      </w:r>
    </w:p>
    <w:p w:rsidR="00DC4BB8" w:rsidRPr="00FE3CFC" w:rsidRDefault="00DC4BB8" w:rsidP="003F4514">
      <w:pPr>
        <w:numPr>
          <w:ilvl w:val="0"/>
          <w:numId w:val="5"/>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Specific Objectives:</w:t>
      </w:r>
    </w:p>
    <w:p w:rsidR="00DC4BB8" w:rsidRPr="00FE3CFC" w:rsidRDefault="00DC4BB8" w:rsidP="003F4514">
      <w:pPr>
        <w:numPr>
          <w:ilvl w:val="1"/>
          <w:numId w:val="5"/>
        </w:numPr>
        <w:spacing w:after="0" w:line="240" w:lineRule="auto"/>
        <w:jc w:val="both"/>
        <w:rPr>
          <w:rFonts w:ascii="Times New Roman" w:eastAsia="Times New Roman" w:hAnsi="Times New Roman" w:cs="Times New Roman"/>
          <w:szCs w:val="24"/>
        </w:rPr>
      </w:pPr>
      <w:r w:rsidRPr="00FE3CFC">
        <w:rPr>
          <w:rFonts w:ascii="Times New Roman" w:eastAsia="Times New Roman" w:hAnsi="Times New Roman" w:cs="Times New Roman"/>
          <w:szCs w:val="24"/>
        </w:rPr>
        <w:t>Review and optimize the organizational structure to align with strategic goals.</w:t>
      </w:r>
    </w:p>
    <w:p w:rsidR="00DC4BB8" w:rsidRPr="00FE3CFC" w:rsidRDefault="00DC4BB8" w:rsidP="003F4514">
      <w:pPr>
        <w:numPr>
          <w:ilvl w:val="1"/>
          <w:numId w:val="5"/>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Cs w:val="24"/>
        </w:rPr>
        <w:t>Integrate performance management systems with compensation and branch grading structures</w:t>
      </w:r>
      <w:r w:rsidRPr="00FE3CFC">
        <w:rPr>
          <w:rFonts w:ascii="Times New Roman" w:eastAsia="Times New Roman" w:hAnsi="Times New Roman" w:cs="Times New Roman"/>
          <w:sz w:val="24"/>
          <w:szCs w:val="24"/>
        </w:rPr>
        <w:t>.</w:t>
      </w:r>
    </w:p>
    <w:p w:rsidR="00270B6A" w:rsidRPr="00FE3CFC" w:rsidRDefault="00270B6A" w:rsidP="00BA0D41">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lastRenderedPageBreak/>
        <w:t>IV-2. Tasks</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1: Project Kick-off and Scope Validation</w:t>
      </w:r>
    </w:p>
    <w:p w:rsidR="00270B6A" w:rsidRPr="00FE3CFC" w:rsidRDefault="00966660" w:rsidP="003F4514">
      <w:pPr>
        <w:numPr>
          <w:ilvl w:val="0"/>
          <w:numId w:val="6"/>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Meet with BG</w:t>
      </w:r>
      <w:r w:rsidR="00270B6A" w:rsidRPr="00FE3CFC">
        <w:rPr>
          <w:rFonts w:ascii="Times New Roman" w:eastAsia="Times New Roman" w:hAnsi="Times New Roman" w:cs="Times New Roman"/>
          <w:sz w:val="24"/>
          <w:szCs w:val="24"/>
        </w:rPr>
        <w:t>’s project team to confirm the project scope, methodology, and timeline.</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2: Review of Company Background</w:t>
      </w:r>
    </w:p>
    <w:p w:rsidR="00270B6A" w:rsidRPr="00FE3CFC" w:rsidRDefault="00270B6A" w:rsidP="003F4514">
      <w:pPr>
        <w:numPr>
          <w:ilvl w:val="0"/>
          <w:numId w:val="7"/>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Analyze existing company documents, including job descriptions, organizational charts, and strategic objectives.</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3: Stakeholder Consultations</w:t>
      </w:r>
    </w:p>
    <w:p w:rsidR="00270B6A" w:rsidRPr="00FE3CFC" w:rsidRDefault="00270B6A" w:rsidP="003F4514">
      <w:pPr>
        <w:numPr>
          <w:ilvl w:val="0"/>
          <w:numId w:val="8"/>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Conduct consultations with internal and external stakeholders, including management, staff, clients, and community representatives.</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4: Strategic Plan Development</w:t>
      </w:r>
    </w:p>
    <w:p w:rsidR="00270B6A" w:rsidRPr="00FE3CFC" w:rsidRDefault="00270B6A" w:rsidP="003F4514">
      <w:pPr>
        <w:numPr>
          <w:ilvl w:val="0"/>
          <w:numId w:val="9"/>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Identify key strategic priorities for the next five years.</w:t>
      </w:r>
    </w:p>
    <w:p w:rsidR="00270B6A" w:rsidRPr="00FE3CFC" w:rsidRDefault="00270B6A" w:rsidP="003F4514">
      <w:pPr>
        <w:numPr>
          <w:ilvl w:val="0"/>
          <w:numId w:val="9"/>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Define measurable targets and performance indicators.</w:t>
      </w:r>
    </w:p>
    <w:p w:rsidR="00270B6A" w:rsidRPr="00FE3CFC" w:rsidRDefault="00270B6A" w:rsidP="003F4514">
      <w:pPr>
        <w:numPr>
          <w:ilvl w:val="0"/>
          <w:numId w:val="9"/>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Present a draft plan to management and revise based on feedback.</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5: Organizational Structure Review</w:t>
      </w:r>
    </w:p>
    <w:p w:rsidR="00270B6A" w:rsidRPr="00FE3CFC" w:rsidRDefault="00966660" w:rsidP="003F4514">
      <w:pPr>
        <w:numPr>
          <w:ilvl w:val="0"/>
          <w:numId w:val="10"/>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Assess the alignment of BG</w:t>
      </w:r>
      <w:r w:rsidR="00270B6A" w:rsidRPr="00FE3CFC">
        <w:rPr>
          <w:rFonts w:ascii="Times New Roman" w:eastAsia="Times New Roman" w:hAnsi="Times New Roman" w:cs="Times New Roman"/>
          <w:sz w:val="24"/>
          <w:szCs w:val="24"/>
        </w:rPr>
        <w:t>’s organizational structure with strategic goals.</w:t>
      </w:r>
    </w:p>
    <w:p w:rsidR="00270B6A" w:rsidRPr="00FE3CFC" w:rsidRDefault="00270B6A" w:rsidP="003F4514">
      <w:pPr>
        <w:numPr>
          <w:ilvl w:val="0"/>
          <w:numId w:val="10"/>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Identify inefficiencies and recommend adjustments to improve departmental efficiency and communication flow.</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6: Compensation &amp; Performance Management Review</w:t>
      </w:r>
    </w:p>
    <w:p w:rsidR="00270B6A" w:rsidRPr="00FE3CFC" w:rsidRDefault="00270B6A" w:rsidP="003F4514">
      <w:pPr>
        <w:numPr>
          <w:ilvl w:val="0"/>
          <w:numId w:val="11"/>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Conduct a detai</w:t>
      </w:r>
      <w:r w:rsidR="00966660" w:rsidRPr="00FE3CFC">
        <w:rPr>
          <w:rFonts w:ascii="Times New Roman" w:eastAsia="Times New Roman" w:hAnsi="Times New Roman" w:cs="Times New Roman"/>
          <w:sz w:val="24"/>
          <w:szCs w:val="24"/>
        </w:rPr>
        <w:t>led analysis of BG</w:t>
      </w:r>
      <w:r w:rsidRPr="00FE3CFC">
        <w:rPr>
          <w:rFonts w:ascii="Times New Roman" w:eastAsia="Times New Roman" w:hAnsi="Times New Roman" w:cs="Times New Roman"/>
          <w:sz w:val="24"/>
          <w:szCs w:val="24"/>
        </w:rPr>
        <w:t>’s existing salary structure.</w:t>
      </w:r>
    </w:p>
    <w:p w:rsidR="00270B6A" w:rsidRPr="00FE3CFC" w:rsidRDefault="00270B6A" w:rsidP="003F4514">
      <w:pPr>
        <w:numPr>
          <w:ilvl w:val="0"/>
          <w:numId w:val="11"/>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Compare salary levels with industry standards and other microfinance institutions.</w:t>
      </w:r>
    </w:p>
    <w:p w:rsidR="00270B6A" w:rsidRPr="00FE3CFC" w:rsidRDefault="00270B6A" w:rsidP="003F4514">
      <w:pPr>
        <w:numPr>
          <w:ilvl w:val="0"/>
          <w:numId w:val="11"/>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Assess internal equity and fairness in salary distribution.</w:t>
      </w:r>
    </w:p>
    <w:p w:rsidR="00270B6A" w:rsidRPr="00FE3CFC" w:rsidRDefault="00270B6A" w:rsidP="003F4514">
      <w:pPr>
        <w:numPr>
          <w:ilvl w:val="0"/>
          <w:numId w:val="11"/>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Recommend revisions to the salary structure to support organizational goals and improve employee retention.</w:t>
      </w:r>
    </w:p>
    <w:p w:rsidR="00270B6A" w:rsidRPr="00FE3CFC" w:rsidRDefault="00270B6A" w:rsidP="003F4514">
      <w:pPr>
        <w:numPr>
          <w:ilvl w:val="0"/>
          <w:numId w:val="11"/>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Review performance management systems and branch grading, suggesting improvements to enhance performance and accountability.</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7: Managerial Oversight and Resource Allocation Review</w:t>
      </w:r>
    </w:p>
    <w:p w:rsidR="00270B6A" w:rsidRPr="00FE3CFC" w:rsidRDefault="00270B6A" w:rsidP="003F4514">
      <w:pPr>
        <w:numPr>
          <w:ilvl w:val="0"/>
          <w:numId w:val="12"/>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Review the distribution of managerial oversight and resources.</w:t>
      </w:r>
    </w:p>
    <w:p w:rsidR="00270B6A" w:rsidRPr="00FE3CFC" w:rsidRDefault="00270B6A" w:rsidP="003F4514">
      <w:pPr>
        <w:numPr>
          <w:ilvl w:val="0"/>
          <w:numId w:val="12"/>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Recommend improvements for optimal performance and staff engagement.</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8: Marketing Strategy Review</w:t>
      </w:r>
    </w:p>
    <w:p w:rsidR="00270B6A" w:rsidRPr="00FE3CFC" w:rsidRDefault="00270B6A" w:rsidP="003F4514">
      <w:pPr>
        <w:numPr>
          <w:ilvl w:val="0"/>
          <w:numId w:val="13"/>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Review and recommend improvements to the marketing approach to enhance outreach and customer acquisition.</w:t>
      </w:r>
    </w:p>
    <w:p w:rsidR="00270B6A" w:rsidRPr="00FE3CFC" w:rsidRDefault="00270B6A" w:rsidP="00830CA5">
      <w:p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9: Ownership Structure Review</w:t>
      </w:r>
    </w:p>
    <w:p w:rsidR="00270B6A" w:rsidRPr="00FE3CFC" w:rsidRDefault="00270B6A" w:rsidP="003F4514">
      <w:pPr>
        <w:numPr>
          <w:ilvl w:val="0"/>
          <w:numId w:val="14"/>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sz w:val="24"/>
          <w:szCs w:val="24"/>
        </w:rPr>
        <w:t>Review the ownership structure and provide insights on how it impacts overall performance and growth.</w:t>
      </w:r>
    </w:p>
    <w:p w:rsidR="00D9645A" w:rsidRPr="00FE3CFC" w:rsidRDefault="00D9645A" w:rsidP="00BA0D41">
      <w:pPr>
        <w:pStyle w:val="Heading3"/>
        <w:rPr>
          <w:rFonts w:ascii="Times New Roman" w:eastAsia="Times New Roman" w:hAnsi="Times New Roman" w:cs="Times New Roman"/>
          <w:b/>
          <w:color w:val="auto"/>
        </w:rPr>
      </w:pPr>
      <w:r w:rsidRPr="00FE3CFC">
        <w:rPr>
          <w:rFonts w:ascii="Times New Roman" w:eastAsia="Times New Roman" w:hAnsi="Times New Roman" w:cs="Times New Roman"/>
          <w:b/>
          <w:color w:val="auto"/>
        </w:rPr>
        <w:t>IV-3. Reports and Control</w:t>
      </w:r>
    </w:p>
    <w:p w:rsidR="00D9645A" w:rsidRPr="00FE3CFC" w:rsidRDefault="00D9645A" w:rsidP="003F4514">
      <w:pPr>
        <w:numPr>
          <w:ilvl w:val="0"/>
          <w:numId w:val="15"/>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Task Plan</w:t>
      </w:r>
      <w:r w:rsidRPr="00FE3CFC">
        <w:rPr>
          <w:rFonts w:ascii="Times New Roman" w:eastAsia="Times New Roman" w:hAnsi="Times New Roman" w:cs="Times New Roman"/>
          <w:sz w:val="24"/>
          <w:szCs w:val="24"/>
        </w:rPr>
        <w:t>: Provide a detailed activity plan outlining responsibilities and timelines for each task.</w:t>
      </w:r>
    </w:p>
    <w:p w:rsidR="00D9645A" w:rsidRPr="00FE3CFC" w:rsidRDefault="00D9645A" w:rsidP="003F4514">
      <w:pPr>
        <w:numPr>
          <w:ilvl w:val="0"/>
          <w:numId w:val="15"/>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Status Reports</w:t>
      </w:r>
      <w:r w:rsidRPr="00FE3CFC">
        <w:rPr>
          <w:rFonts w:ascii="Times New Roman" w:eastAsia="Times New Roman" w:hAnsi="Times New Roman" w:cs="Times New Roman"/>
          <w:sz w:val="24"/>
          <w:szCs w:val="24"/>
        </w:rPr>
        <w:t>: Provide weekly updates on progress, highlighting any issues encountered and actions taken.</w:t>
      </w:r>
    </w:p>
    <w:p w:rsidR="00D9645A" w:rsidRPr="00FE3CFC" w:rsidRDefault="00D9645A" w:rsidP="003F4514">
      <w:pPr>
        <w:numPr>
          <w:ilvl w:val="0"/>
          <w:numId w:val="15"/>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Problem Identification Reports</w:t>
      </w:r>
      <w:r w:rsidRPr="00FE3CFC">
        <w:rPr>
          <w:rFonts w:ascii="Times New Roman" w:eastAsia="Times New Roman" w:hAnsi="Times New Roman" w:cs="Times New Roman"/>
          <w:sz w:val="24"/>
          <w:szCs w:val="24"/>
        </w:rPr>
        <w:t>: Identify challenges or obstacles, and propose actionable solutions.</w:t>
      </w:r>
    </w:p>
    <w:p w:rsidR="00D9645A" w:rsidRPr="00FE3CFC" w:rsidRDefault="00D9645A" w:rsidP="003F4514">
      <w:pPr>
        <w:numPr>
          <w:ilvl w:val="0"/>
          <w:numId w:val="15"/>
        </w:numPr>
        <w:spacing w:after="0" w:line="240" w:lineRule="auto"/>
        <w:jc w:val="both"/>
        <w:rPr>
          <w:rFonts w:ascii="Times New Roman" w:eastAsia="Times New Roman" w:hAnsi="Times New Roman" w:cs="Times New Roman"/>
          <w:sz w:val="24"/>
          <w:szCs w:val="24"/>
        </w:rPr>
      </w:pPr>
      <w:r w:rsidRPr="00FE3CFC">
        <w:rPr>
          <w:rFonts w:ascii="Times New Roman" w:eastAsia="Times New Roman" w:hAnsi="Times New Roman" w:cs="Times New Roman"/>
          <w:b/>
          <w:bCs/>
          <w:sz w:val="24"/>
          <w:szCs w:val="24"/>
        </w:rPr>
        <w:t>Final Report</w:t>
      </w:r>
      <w:r w:rsidRPr="00FE3CFC">
        <w:rPr>
          <w:rFonts w:ascii="Times New Roman" w:eastAsia="Times New Roman" w:hAnsi="Times New Roman" w:cs="Times New Roman"/>
          <w:sz w:val="24"/>
          <w:szCs w:val="24"/>
        </w:rPr>
        <w:t>: Submit a comprehensive report summarizing the methodologies, findings, and recommendations, along with all supporting documentation.</w:t>
      </w:r>
    </w:p>
    <w:p w:rsidR="00AE2B30" w:rsidRPr="00FE3CFC" w:rsidRDefault="00AE2B30" w:rsidP="00830CA5">
      <w:pPr>
        <w:spacing w:after="0" w:line="240" w:lineRule="auto"/>
        <w:jc w:val="both"/>
        <w:rPr>
          <w:rFonts w:ascii="Times New Roman" w:hAnsi="Times New Roman" w:cs="Times New Roman"/>
          <w:sz w:val="24"/>
          <w:szCs w:val="24"/>
        </w:rPr>
      </w:pPr>
    </w:p>
    <w:sectPr w:rsidR="00AE2B30" w:rsidRPr="00FE3CF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CE" w:rsidRDefault="00C85CCE" w:rsidP="005E3B2C">
      <w:pPr>
        <w:spacing w:after="0" w:line="240" w:lineRule="auto"/>
      </w:pPr>
      <w:r>
        <w:separator/>
      </w:r>
    </w:p>
  </w:endnote>
  <w:endnote w:type="continuationSeparator" w:id="0">
    <w:p w:rsidR="00C85CCE" w:rsidRDefault="00C85CCE" w:rsidP="005E3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119830"/>
      <w:docPartObj>
        <w:docPartGallery w:val="Page Numbers (Bottom of Page)"/>
        <w:docPartUnique/>
      </w:docPartObj>
    </w:sdtPr>
    <w:sdtEndPr>
      <w:rPr>
        <w:noProof/>
      </w:rPr>
    </w:sdtEndPr>
    <w:sdtContent>
      <w:p w:rsidR="000E63FA" w:rsidRDefault="000E63FA">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rsidR="000E63FA" w:rsidRDefault="000E63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CE" w:rsidRDefault="00C85CCE" w:rsidP="005E3B2C">
      <w:pPr>
        <w:spacing w:after="0" w:line="240" w:lineRule="auto"/>
      </w:pPr>
      <w:r>
        <w:separator/>
      </w:r>
    </w:p>
  </w:footnote>
  <w:footnote w:type="continuationSeparator" w:id="0">
    <w:p w:rsidR="00C85CCE" w:rsidRDefault="00C85CCE" w:rsidP="005E3B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1B9A"/>
    <w:multiLevelType w:val="multilevel"/>
    <w:tmpl w:val="4EA6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4F02F9"/>
    <w:multiLevelType w:val="multilevel"/>
    <w:tmpl w:val="8C34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C235D"/>
    <w:multiLevelType w:val="multilevel"/>
    <w:tmpl w:val="B35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F0BAF"/>
    <w:multiLevelType w:val="multilevel"/>
    <w:tmpl w:val="F7F0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50CC9"/>
    <w:multiLevelType w:val="multilevel"/>
    <w:tmpl w:val="3794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4270"/>
    <w:multiLevelType w:val="multilevel"/>
    <w:tmpl w:val="143C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EC5988"/>
    <w:multiLevelType w:val="multilevel"/>
    <w:tmpl w:val="EACE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B6B7E"/>
    <w:multiLevelType w:val="multilevel"/>
    <w:tmpl w:val="FEB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3F7B46"/>
    <w:multiLevelType w:val="multilevel"/>
    <w:tmpl w:val="0046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A008E"/>
    <w:multiLevelType w:val="multilevel"/>
    <w:tmpl w:val="0AA8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156D7"/>
    <w:multiLevelType w:val="multilevel"/>
    <w:tmpl w:val="5A78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4686F"/>
    <w:multiLevelType w:val="multilevel"/>
    <w:tmpl w:val="8C340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5B3065"/>
    <w:multiLevelType w:val="multilevel"/>
    <w:tmpl w:val="B5CC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F690A"/>
    <w:multiLevelType w:val="multilevel"/>
    <w:tmpl w:val="EDCE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047F3"/>
    <w:multiLevelType w:val="multilevel"/>
    <w:tmpl w:val="FEA22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4"/>
  </w:num>
  <w:num w:numId="3">
    <w:abstractNumId w:val="9"/>
  </w:num>
  <w:num w:numId="4">
    <w:abstractNumId w:val="0"/>
  </w:num>
  <w:num w:numId="5">
    <w:abstractNumId w:val="11"/>
  </w:num>
  <w:num w:numId="6">
    <w:abstractNumId w:val="1"/>
  </w:num>
  <w:num w:numId="7">
    <w:abstractNumId w:val="4"/>
  </w:num>
  <w:num w:numId="8">
    <w:abstractNumId w:val="12"/>
  </w:num>
  <w:num w:numId="9">
    <w:abstractNumId w:val="10"/>
  </w:num>
  <w:num w:numId="10">
    <w:abstractNumId w:val="7"/>
  </w:num>
  <w:num w:numId="11">
    <w:abstractNumId w:val="8"/>
  </w:num>
  <w:num w:numId="12">
    <w:abstractNumId w:val="5"/>
  </w:num>
  <w:num w:numId="13">
    <w:abstractNumId w:val="3"/>
  </w:num>
  <w:num w:numId="14">
    <w:abstractNumId w:val="1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B30"/>
    <w:rsid w:val="0009754A"/>
    <w:rsid w:val="000B1BFF"/>
    <w:rsid w:val="000E63FA"/>
    <w:rsid w:val="00102622"/>
    <w:rsid w:val="001117B9"/>
    <w:rsid w:val="00114632"/>
    <w:rsid w:val="0020333C"/>
    <w:rsid w:val="002267F1"/>
    <w:rsid w:val="00233542"/>
    <w:rsid w:val="002616A1"/>
    <w:rsid w:val="00270B6A"/>
    <w:rsid w:val="00293E10"/>
    <w:rsid w:val="00296038"/>
    <w:rsid w:val="002A560C"/>
    <w:rsid w:val="002D5A7A"/>
    <w:rsid w:val="002E7123"/>
    <w:rsid w:val="003F4514"/>
    <w:rsid w:val="004009E5"/>
    <w:rsid w:val="00414862"/>
    <w:rsid w:val="004531D1"/>
    <w:rsid w:val="00497958"/>
    <w:rsid w:val="004B5AB1"/>
    <w:rsid w:val="0054317B"/>
    <w:rsid w:val="00561FF6"/>
    <w:rsid w:val="00574B36"/>
    <w:rsid w:val="0058171C"/>
    <w:rsid w:val="005C2303"/>
    <w:rsid w:val="005E3B2C"/>
    <w:rsid w:val="00605616"/>
    <w:rsid w:val="006A4056"/>
    <w:rsid w:val="006C3E5D"/>
    <w:rsid w:val="006D4422"/>
    <w:rsid w:val="0070188C"/>
    <w:rsid w:val="00746EFD"/>
    <w:rsid w:val="00797A7E"/>
    <w:rsid w:val="007A6FED"/>
    <w:rsid w:val="007E6702"/>
    <w:rsid w:val="00826BB7"/>
    <w:rsid w:val="00830CA5"/>
    <w:rsid w:val="00841209"/>
    <w:rsid w:val="008863E1"/>
    <w:rsid w:val="008D50D3"/>
    <w:rsid w:val="00966660"/>
    <w:rsid w:val="0098683E"/>
    <w:rsid w:val="00A27F77"/>
    <w:rsid w:val="00A40B3B"/>
    <w:rsid w:val="00A43744"/>
    <w:rsid w:val="00A507D1"/>
    <w:rsid w:val="00A72FA7"/>
    <w:rsid w:val="00AB20AE"/>
    <w:rsid w:val="00AE2B30"/>
    <w:rsid w:val="00B07237"/>
    <w:rsid w:val="00BA0D41"/>
    <w:rsid w:val="00BD1964"/>
    <w:rsid w:val="00BF624C"/>
    <w:rsid w:val="00C17190"/>
    <w:rsid w:val="00C374F9"/>
    <w:rsid w:val="00C76D4A"/>
    <w:rsid w:val="00C85CCE"/>
    <w:rsid w:val="00CC4D8C"/>
    <w:rsid w:val="00D01DC1"/>
    <w:rsid w:val="00D11D56"/>
    <w:rsid w:val="00D9645A"/>
    <w:rsid w:val="00DC4BB8"/>
    <w:rsid w:val="00E1591A"/>
    <w:rsid w:val="00E43B72"/>
    <w:rsid w:val="00E60F4F"/>
    <w:rsid w:val="00EA2131"/>
    <w:rsid w:val="00EE4094"/>
    <w:rsid w:val="00F3548A"/>
    <w:rsid w:val="00F5594A"/>
    <w:rsid w:val="00F83B88"/>
    <w:rsid w:val="00FB0E94"/>
    <w:rsid w:val="00FD3913"/>
    <w:rsid w:val="00FD70EF"/>
    <w:rsid w:val="00FE3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65DCEF-877C-4D77-A3FA-ADA0302F5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616"/>
  </w:style>
  <w:style w:type="paragraph" w:styleId="Heading1">
    <w:name w:val="heading 1"/>
    <w:basedOn w:val="Normal"/>
    <w:next w:val="Normal"/>
    <w:link w:val="Heading1Char"/>
    <w:uiPriority w:val="9"/>
    <w:qFormat/>
    <w:rsid w:val="00CC4D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4D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C4D8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B30"/>
    <w:pPr>
      <w:ind w:left="720"/>
      <w:contextualSpacing/>
    </w:pPr>
  </w:style>
  <w:style w:type="character" w:styleId="Strong">
    <w:name w:val="Strong"/>
    <w:basedOn w:val="DefaultParagraphFont"/>
    <w:uiPriority w:val="22"/>
    <w:qFormat/>
    <w:rsid w:val="000B1BFF"/>
    <w:rPr>
      <w:b/>
      <w:bCs/>
    </w:rPr>
  </w:style>
  <w:style w:type="paragraph" w:styleId="NormalWeb">
    <w:name w:val="Normal (Web)"/>
    <w:basedOn w:val="Normal"/>
    <w:uiPriority w:val="99"/>
    <w:unhideWhenUsed/>
    <w:rsid w:val="00BD1964"/>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30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CA5"/>
    <w:rPr>
      <w:rFonts w:ascii="Segoe UI" w:hAnsi="Segoe UI" w:cs="Segoe UI"/>
      <w:sz w:val="18"/>
      <w:szCs w:val="18"/>
    </w:rPr>
  </w:style>
  <w:style w:type="paragraph" w:styleId="Header">
    <w:name w:val="header"/>
    <w:basedOn w:val="Normal"/>
    <w:link w:val="HeaderChar"/>
    <w:uiPriority w:val="99"/>
    <w:unhideWhenUsed/>
    <w:rsid w:val="005E3B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B2C"/>
  </w:style>
  <w:style w:type="paragraph" w:styleId="Footer">
    <w:name w:val="footer"/>
    <w:basedOn w:val="Normal"/>
    <w:link w:val="FooterChar"/>
    <w:uiPriority w:val="99"/>
    <w:unhideWhenUsed/>
    <w:rsid w:val="005E3B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B2C"/>
  </w:style>
  <w:style w:type="character" w:customStyle="1" w:styleId="Heading1Char">
    <w:name w:val="Heading 1 Char"/>
    <w:basedOn w:val="DefaultParagraphFont"/>
    <w:link w:val="Heading1"/>
    <w:uiPriority w:val="9"/>
    <w:rsid w:val="00CC4D8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C4D8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C4D8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4137">
      <w:bodyDiv w:val="1"/>
      <w:marLeft w:val="0"/>
      <w:marRight w:val="0"/>
      <w:marTop w:val="0"/>
      <w:marBottom w:val="0"/>
      <w:divBdr>
        <w:top w:val="none" w:sz="0" w:space="0" w:color="auto"/>
        <w:left w:val="none" w:sz="0" w:space="0" w:color="auto"/>
        <w:bottom w:val="none" w:sz="0" w:space="0" w:color="auto"/>
        <w:right w:val="none" w:sz="0" w:space="0" w:color="auto"/>
      </w:divBdr>
    </w:div>
    <w:div w:id="362559796">
      <w:bodyDiv w:val="1"/>
      <w:marLeft w:val="0"/>
      <w:marRight w:val="0"/>
      <w:marTop w:val="0"/>
      <w:marBottom w:val="0"/>
      <w:divBdr>
        <w:top w:val="none" w:sz="0" w:space="0" w:color="auto"/>
        <w:left w:val="none" w:sz="0" w:space="0" w:color="auto"/>
        <w:bottom w:val="none" w:sz="0" w:space="0" w:color="auto"/>
        <w:right w:val="none" w:sz="0" w:space="0" w:color="auto"/>
      </w:divBdr>
    </w:div>
    <w:div w:id="374934477">
      <w:bodyDiv w:val="1"/>
      <w:marLeft w:val="0"/>
      <w:marRight w:val="0"/>
      <w:marTop w:val="0"/>
      <w:marBottom w:val="0"/>
      <w:divBdr>
        <w:top w:val="none" w:sz="0" w:space="0" w:color="auto"/>
        <w:left w:val="none" w:sz="0" w:space="0" w:color="auto"/>
        <w:bottom w:val="none" w:sz="0" w:space="0" w:color="auto"/>
        <w:right w:val="none" w:sz="0" w:space="0" w:color="auto"/>
      </w:divBdr>
    </w:div>
    <w:div w:id="592402808">
      <w:bodyDiv w:val="1"/>
      <w:marLeft w:val="0"/>
      <w:marRight w:val="0"/>
      <w:marTop w:val="0"/>
      <w:marBottom w:val="0"/>
      <w:divBdr>
        <w:top w:val="none" w:sz="0" w:space="0" w:color="auto"/>
        <w:left w:val="none" w:sz="0" w:space="0" w:color="auto"/>
        <w:bottom w:val="none" w:sz="0" w:space="0" w:color="auto"/>
        <w:right w:val="none" w:sz="0" w:space="0" w:color="auto"/>
      </w:divBdr>
    </w:div>
    <w:div w:id="633750481">
      <w:bodyDiv w:val="1"/>
      <w:marLeft w:val="0"/>
      <w:marRight w:val="0"/>
      <w:marTop w:val="0"/>
      <w:marBottom w:val="0"/>
      <w:divBdr>
        <w:top w:val="none" w:sz="0" w:space="0" w:color="auto"/>
        <w:left w:val="none" w:sz="0" w:space="0" w:color="auto"/>
        <w:bottom w:val="none" w:sz="0" w:space="0" w:color="auto"/>
        <w:right w:val="none" w:sz="0" w:space="0" w:color="auto"/>
      </w:divBdr>
    </w:div>
    <w:div w:id="659121676">
      <w:bodyDiv w:val="1"/>
      <w:marLeft w:val="0"/>
      <w:marRight w:val="0"/>
      <w:marTop w:val="0"/>
      <w:marBottom w:val="0"/>
      <w:divBdr>
        <w:top w:val="none" w:sz="0" w:space="0" w:color="auto"/>
        <w:left w:val="none" w:sz="0" w:space="0" w:color="auto"/>
        <w:bottom w:val="none" w:sz="0" w:space="0" w:color="auto"/>
        <w:right w:val="none" w:sz="0" w:space="0" w:color="auto"/>
      </w:divBdr>
    </w:div>
    <w:div w:id="875893145">
      <w:bodyDiv w:val="1"/>
      <w:marLeft w:val="0"/>
      <w:marRight w:val="0"/>
      <w:marTop w:val="0"/>
      <w:marBottom w:val="0"/>
      <w:divBdr>
        <w:top w:val="none" w:sz="0" w:space="0" w:color="auto"/>
        <w:left w:val="none" w:sz="0" w:space="0" w:color="auto"/>
        <w:bottom w:val="none" w:sz="0" w:space="0" w:color="auto"/>
        <w:right w:val="none" w:sz="0" w:space="0" w:color="auto"/>
      </w:divBdr>
    </w:div>
    <w:div w:id="1011689459">
      <w:bodyDiv w:val="1"/>
      <w:marLeft w:val="0"/>
      <w:marRight w:val="0"/>
      <w:marTop w:val="0"/>
      <w:marBottom w:val="0"/>
      <w:divBdr>
        <w:top w:val="none" w:sz="0" w:space="0" w:color="auto"/>
        <w:left w:val="none" w:sz="0" w:space="0" w:color="auto"/>
        <w:bottom w:val="none" w:sz="0" w:space="0" w:color="auto"/>
        <w:right w:val="none" w:sz="0" w:space="0" w:color="auto"/>
      </w:divBdr>
    </w:div>
    <w:div w:id="1066877992">
      <w:bodyDiv w:val="1"/>
      <w:marLeft w:val="0"/>
      <w:marRight w:val="0"/>
      <w:marTop w:val="0"/>
      <w:marBottom w:val="0"/>
      <w:divBdr>
        <w:top w:val="none" w:sz="0" w:space="0" w:color="auto"/>
        <w:left w:val="none" w:sz="0" w:space="0" w:color="auto"/>
        <w:bottom w:val="none" w:sz="0" w:space="0" w:color="auto"/>
        <w:right w:val="none" w:sz="0" w:space="0" w:color="auto"/>
      </w:divBdr>
    </w:div>
    <w:div w:id="1088892821">
      <w:bodyDiv w:val="1"/>
      <w:marLeft w:val="0"/>
      <w:marRight w:val="0"/>
      <w:marTop w:val="0"/>
      <w:marBottom w:val="0"/>
      <w:divBdr>
        <w:top w:val="none" w:sz="0" w:space="0" w:color="auto"/>
        <w:left w:val="none" w:sz="0" w:space="0" w:color="auto"/>
        <w:bottom w:val="none" w:sz="0" w:space="0" w:color="auto"/>
        <w:right w:val="none" w:sz="0" w:space="0" w:color="auto"/>
      </w:divBdr>
    </w:div>
    <w:div w:id="1251504486">
      <w:bodyDiv w:val="1"/>
      <w:marLeft w:val="0"/>
      <w:marRight w:val="0"/>
      <w:marTop w:val="0"/>
      <w:marBottom w:val="0"/>
      <w:divBdr>
        <w:top w:val="none" w:sz="0" w:space="0" w:color="auto"/>
        <w:left w:val="none" w:sz="0" w:space="0" w:color="auto"/>
        <w:bottom w:val="none" w:sz="0" w:space="0" w:color="auto"/>
        <w:right w:val="none" w:sz="0" w:space="0" w:color="auto"/>
      </w:divBdr>
    </w:div>
    <w:div w:id="1287932188">
      <w:bodyDiv w:val="1"/>
      <w:marLeft w:val="0"/>
      <w:marRight w:val="0"/>
      <w:marTop w:val="0"/>
      <w:marBottom w:val="0"/>
      <w:divBdr>
        <w:top w:val="none" w:sz="0" w:space="0" w:color="auto"/>
        <w:left w:val="none" w:sz="0" w:space="0" w:color="auto"/>
        <w:bottom w:val="none" w:sz="0" w:space="0" w:color="auto"/>
        <w:right w:val="none" w:sz="0" w:space="0" w:color="auto"/>
      </w:divBdr>
    </w:div>
    <w:div w:id="1317145962">
      <w:bodyDiv w:val="1"/>
      <w:marLeft w:val="0"/>
      <w:marRight w:val="0"/>
      <w:marTop w:val="0"/>
      <w:marBottom w:val="0"/>
      <w:divBdr>
        <w:top w:val="none" w:sz="0" w:space="0" w:color="auto"/>
        <w:left w:val="none" w:sz="0" w:space="0" w:color="auto"/>
        <w:bottom w:val="none" w:sz="0" w:space="0" w:color="auto"/>
        <w:right w:val="none" w:sz="0" w:space="0" w:color="auto"/>
      </w:divBdr>
    </w:div>
    <w:div w:id="1405570585">
      <w:bodyDiv w:val="1"/>
      <w:marLeft w:val="0"/>
      <w:marRight w:val="0"/>
      <w:marTop w:val="0"/>
      <w:marBottom w:val="0"/>
      <w:divBdr>
        <w:top w:val="none" w:sz="0" w:space="0" w:color="auto"/>
        <w:left w:val="none" w:sz="0" w:space="0" w:color="auto"/>
        <w:bottom w:val="none" w:sz="0" w:space="0" w:color="auto"/>
        <w:right w:val="none" w:sz="0" w:space="0" w:color="auto"/>
      </w:divBdr>
    </w:div>
    <w:div w:id="1646856976">
      <w:bodyDiv w:val="1"/>
      <w:marLeft w:val="0"/>
      <w:marRight w:val="0"/>
      <w:marTop w:val="0"/>
      <w:marBottom w:val="0"/>
      <w:divBdr>
        <w:top w:val="none" w:sz="0" w:space="0" w:color="auto"/>
        <w:left w:val="none" w:sz="0" w:space="0" w:color="auto"/>
        <w:bottom w:val="none" w:sz="0" w:space="0" w:color="auto"/>
        <w:right w:val="none" w:sz="0" w:space="0" w:color="auto"/>
      </w:divBdr>
    </w:div>
    <w:div w:id="1652247735">
      <w:bodyDiv w:val="1"/>
      <w:marLeft w:val="0"/>
      <w:marRight w:val="0"/>
      <w:marTop w:val="0"/>
      <w:marBottom w:val="0"/>
      <w:divBdr>
        <w:top w:val="none" w:sz="0" w:space="0" w:color="auto"/>
        <w:left w:val="none" w:sz="0" w:space="0" w:color="auto"/>
        <w:bottom w:val="none" w:sz="0" w:space="0" w:color="auto"/>
        <w:right w:val="none" w:sz="0" w:space="0" w:color="auto"/>
      </w:divBdr>
    </w:div>
    <w:div w:id="1697076169">
      <w:bodyDiv w:val="1"/>
      <w:marLeft w:val="0"/>
      <w:marRight w:val="0"/>
      <w:marTop w:val="0"/>
      <w:marBottom w:val="0"/>
      <w:divBdr>
        <w:top w:val="none" w:sz="0" w:space="0" w:color="auto"/>
        <w:left w:val="none" w:sz="0" w:space="0" w:color="auto"/>
        <w:bottom w:val="none" w:sz="0" w:space="0" w:color="auto"/>
        <w:right w:val="none" w:sz="0" w:space="0" w:color="auto"/>
      </w:divBdr>
    </w:div>
    <w:div w:id="1762526702">
      <w:bodyDiv w:val="1"/>
      <w:marLeft w:val="0"/>
      <w:marRight w:val="0"/>
      <w:marTop w:val="0"/>
      <w:marBottom w:val="0"/>
      <w:divBdr>
        <w:top w:val="none" w:sz="0" w:space="0" w:color="auto"/>
        <w:left w:val="none" w:sz="0" w:space="0" w:color="auto"/>
        <w:bottom w:val="none" w:sz="0" w:space="0" w:color="auto"/>
        <w:right w:val="none" w:sz="0" w:space="0" w:color="auto"/>
      </w:divBdr>
    </w:div>
    <w:div w:id="18451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CEB5-5981-46E5-8596-EE8708A8D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5</Pages>
  <Words>1964</Words>
  <Characters>13110</Characters>
  <Application>Microsoft Office Word</Application>
  <DocSecurity>0</DocSecurity>
  <Lines>235</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66</cp:revision>
  <cp:lastPrinted>2025-02-10T07:23:00Z</cp:lastPrinted>
  <dcterms:created xsi:type="dcterms:W3CDTF">2025-02-06T10:22:00Z</dcterms:created>
  <dcterms:modified xsi:type="dcterms:W3CDTF">2025-02-10T14:31:00Z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241ed755-13f2-46f1-9b4a-016b2521f398</vt:lpwstr>
  </property>
</Properties>
</file>